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A5" w:rsidRPr="0041143E" w:rsidRDefault="00355AA5" w:rsidP="0041143E">
      <w:pPr>
        <w:pStyle w:val="Zwykytekst"/>
        <w:tabs>
          <w:tab w:val="left" w:pos="407"/>
        </w:tabs>
        <w:suppressAutoHyphens/>
        <w:spacing w:line="276" w:lineRule="auto"/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1143E">
        <w:rPr>
          <w:rFonts w:asciiTheme="minorHAnsi" w:hAnsiTheme="minorHAnsi" w:cstheme="minorHAnsi"/>
          <w:bCs/>
          <w:sz w:val="22"/>
          <w:szCs w:val="22"/>
        </w:rPr>
        <w:t xml:space="preserve">Załączniku nr 5 do Zapytania ofertowego </w:t>
      </w:r>
    </w:p>
    <w:p w:rsidR="00355AA5" w:rsidRPr="0041143E" w:rsidRDefault="00355AA5" w:rsidP="0041143E">
      <w:pPr>
        <w:pStyle w:val="Zwykytekst"/>
        <w:tabs>
          <w:tab w:val="left" w:pos="407"/>
        </w:tabs>
        <w:suppressAutoHyphens/>
        <w:spacing w:line="276" w:lineRule="auto"/>
        <w:contextualSpacing/>
        <w:jc w:val="center"/>
        <w:rPr>
          <w:rFonts w:asciiTheme="minorHAnsi" w:eastAsia="Calibri" w:hAnsiTheme="minorHAnsi"/>
          <w:b/>
          <w:sz w:val="22"/>
          <w:szCs w:val="22"/>
        </w:rPr>
      </w:pPr>
    </w:p>
    <w:p w:rsidR="00355AA5" w:rsidRPr="0041143E" w:rsidRDefault="00355AA5" w:rsidP="0041143E">
      <w:pPr>
        <w:pStyle w:val="Zwykytekst"/>
        <w:tabs>
          <w:tab w:val="left" w:pos="407"/>
        </w:tabs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1143E">
        <w:rPr>
          <w:rFonts w:asciiTheme="minorHAnsi" w:eastAsia="Calibri" w:hAnsiTheme="minorHAnsi"/>
          <w:b/>
          <w:sz w:val="28"/>
          <w:szCs w:val="28"/>
        </w:rPr>
        <w:t>Szczegółowy opis  przedmiotu zamówienia</w:t>
      </w:r>
    </w:p>
    <w:p w:rsidR="00355AA5" w:rsidRPr="0041143E" w:rsidRDefault="00355AA5" w:rsidP="0041143E">
      <w:pPr>
        <w:pStyle w:val="Zwykytekst"/>
        <w:tabs>
          <w:tab w:val="left" w:pos="407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5AA5" w:rsidRPr="0041143E" w:rsidRDefault="00355AA5" w:rsidP="0041143E">
      <w:pPr>
        <w:pStyle w:val="Zwykytekst"/>
        <w:tabs>
          <w:tab w:val="left" w:pos="407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b/>
          <w:bCs/>
          <w:sz w:val="22"/>
          <w:szCs w:val="22"/>
          <w:u w:val="single"/>
        </w:rPr>
        <w:t>NAZWA ZAMÓWIENIA:</w:t>
      </w:r>
    </w:p>
    <w:p w:rsidR="00355AA5" w:rsidRPr="0041143E" w:rsidRDefault="00355AA5" w:rsidP="0041143E">
      <w:pPr>
        <w:pStyle w:val="Akapitzlist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lang w:val="pl-PL"/>
        </w:rPr>
      </w:pPr>
      <w:r w:rsidRPr="0041143E">
        <w:rPr>
          <w:rFonts w:asciiTheme="minorHAnsi" w:hAnsiTheme="minorHAnsi" w:cstheme="minorHAnsi"/>
          <w:b/>
          <w:lang w:val="pl-PL"/>
        </w:rPr>
        <w:t xml:space="preserve">Zorganizowanie i przeprowadzenie kursów podnoszących wiedzę i umiejętności zawodowe uczniów lub nadające uprawnienia </w:t>
      </w:r>
      <w:r w:rsidR="006B00FA" w:rsidRPr="00322F93">
        <w:rPr>
          <w:rFonts w:asciiTheme="minorHAnsi" w:hAnsiTheme="minorHAnsi" w:cstheme="minorHAnsi"/>
          <w:b/>
          <w:lang w:val="pl-PL"/>
        </w:rPr>
        <w:t>uczniom</w:t>
      </w:r>
      <w:r w:rsidR="006B00FA">
        <w:rPr>
          <w:rFonts w:asciiTheme="minorHAnsi" w:hAnsiTheme="minorHAnsi" w:cstheme="minorHAnsi"/>
          <w:b/>
          <w:lang w:val="pl-PL"/>
        </w:rPr>
        <w:t xml:space="preserve"> </w:t>
      </w:r>
      <w:r w:rsidRPr="0041143E">
        <w:rPr>
          <w:rFonts w:asciiTheme="minorHAnsi" w:hAnsiTheme="minorHAnsi" w:cstheme="minorHAnsi"/>
          <w:b/>
          <w:lang w:val="pl-PL"/>
        </w:rPr>
        <w:t>w projekcie „Inwestuj w swoje umiejętności zawodowe!”.</w:t>
      </w:r>
    </w:p>
    <w:p w:rsidR="00355AA5" w:rsidRPr="0041143E" w:rsidRDefault="00355AA5" w:rsidP="0041143E">
      <w:pPr>
        <w:widowControl w:val="0"/>
        <w:spacing w:after="0" w:line="276" w:lineRule="auto"/>
        <w:contextualSpacing/>
        <w:jc w:val="both"/>
        <w:rPr>
          <w:rFonts w:cstheme="minorHAnsi"/>
          <w:u w:val="thick"/>
        </w:rPr>
      </w:pPr>
    </w:p>
    <w:p w:rsidR="00355AA5" w:rsidRPr="0041143E" w:rsidRDefault="00355AA5" w:rsidP="0041143E">
      <w:pPr>
        <w:pStyle w:val="Nagwek4"/>
        <w:keepNext w:val="0"/>
        <w:widowControl w:val="0"/>
        <w:numPr>
          <w:ilvl w:val="0"/>
          <w:numId w:val="1"/>
        </w:numPr>
        <w:tabs>
          <w:tab w:val="left" w:pos="402"/>
        </w:tabs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  <w:u w:val="thick"/>
        </w:rPr>
        <w:t>OPIS PRZEDMIOTU ZAMÓWIENIA:</w:t>
      </w:r>
    </w:p>
    <w:p w:rsidR="00355AA5" w:rsidRPr="0041143E" w:rsidRDefault="00355AA5" w:rsidP="0041143E">
      <w:pPr>
        <w:pStyle w:val="Nagwek4"/>
        <w:keepNext w:val="0"/>
        <w:widowControl w:val="0"/>
        <w:tabs>
          <w:tab w:val="left" w:pos="0"/>
        </w:tabs>
        <w:spacing w:before="0"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Skrócony opis przedmiotu zamówienia: </w:t>
      </w:r>
    </w:p>
    <w:p w:rsidR="00355AA5" w:rsidRPr="0041143E" w:rsidRDefault="00355AA5" w:rsidP="0041143E">
      <w:pPr>
        <w:pStyle w:val="Nagwek4"/>
        <w:keepNext w:val="0"/>
        <w:widowControl w:val="0"/>
        <w:tabs>
          <w:tab w:val="left" w:pos="0"/>
        </w:tabs>
        <w:spacing w:before="0"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143E">
        <w:rPr>
          <w:rFonts w:asciiTheme="minorHAnsi" w:hAnsiTheme="minorHAnsi" w:cstheme="minorHAnsi"/>
          <w:b w:val="0"/>
          <w:sz w:val="22"/>
          <w:szCs w:val="22"/>
        </w:rPr>
        <w:t>Przedmiotem zamówienia jest zorganizowanie i przeprowadzenie 8 kursów (dla 10 grup) podnoszących wiedzę i umiejętności zawodowe lub nadających uprawnienia uczniom Zespołu Szkół Ponadgimnazjalnych w Żninie i Zespołu Szkół Ekonomiczno – Handlowych w Żninie w ramach projektu „Inwestuj w swoje umiejętności zawodowe!” współfinansowanego ze środków Unii Europejskiej w ramach Osi priorytetowej 10 Innowacyjna Edukacja, Działania 10.2 Kształcenie ogólne i zawodowe, Poddziałania 10.2.3 Kształcenie zawodowe Regionalnego Programu Operacyjnego Województwa Kujawsko – Pomorskiego na lata 2014–2020., Nr projektu RPKP. 10.02.03-04-0011/16 - zgodnie z umową o dofinansowanie UM_SE.433.1.093.2017 z dnia 2 sierpnia 2017 r. Projekt współfinansowany z Europejskiego Funduszu Społecznego, Budżetu Państwa  i budżetu Powiatu Żnińskiego.</w:t>
      </w:r>
    </w:p>
    <w:p w:rsidR="00355AA5" w:rsidRPr="0041143E" w:rsidRDefault="00355AA5" w:rsidP="0041143E">
      <w:pPr>
        <w:pStyle w:val="Tekstpodstawowy"/>
        <w:spacing w:line="276" w:lineRule="auto"/>
        <w:ind w:right="16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opisując przedmiot zamówienia uwzględnił nazwy i kody określone we Wspólnym Słowniku Zamówień: CPV </w:t>
      </w:r>
    </w:p>
    <w:p w:rsidR="00355AA5" w:rsidRPr="0041143E" w:rsidRDefault="00355AA5" w:rsidP="0041143E">
      <w:pPr>
        <w:autoSpaceDN w:val="0"/>
        <w:spacing w:after="0" w:line="276" w:lineRule="auto"/>
        <w:jc w:val="both"/>
        <w:textAlignment w:val="baseline"/>
        <w:rPr>
          <w:rFonts w:eastAsia="Calibri"/>
        </w:rPr>
      </w:pPr>
      <w:r w:rsidRPr="0041143E">
        <w:rPr>
          <w:rFonts w:eastAsia="Calibri"/>
        </w:rPr>
        <w:t xml:space="preserve">Usługi edukacyjne i szkoleniowe  80000000-4 </w:t>
      </w:r>
    </w:p>
    <w:p w:rsidR="00355AA5" w:rsidRPr="0041143E" w:rsidRDefault="00355AA5" w:rsidP="0041143E">
      <w:pPr>
        <w:autoSpaceDN w:val="0"/>
        <w:spacing w:after="0" w:line="276" w:lineRule="auto"/>
        <w:jc w:val="both"/>
        <w:textAlignment w:val="baseline"/>
        <w:rPr>
          <w:rFonts w:eastAsia="Calibri"/>
        </w:rPr>
      </w:pPr>
      <w:r w:rsidRPr="0041143E">
        <w:rPr>
          <w:rFonts w:eastAsia="Calibri"/>
        </w:rPr>
        <w:t xml:space="preserve">Usługi szkolenia zawodowego      80530000-8                                </w:t>
      </w:r>
    </w:p>
    <w:p w:rsidR="00355AA5" w:rsidRPr="0041143E" w:rsidRDefault="00355AA5" w:rsidP="0041143E">
      <w:pPr>
        <w:spacing w:after="0" w:line="276" w:lineRule="auto"/>
        <w:contextualSpacing/>
        <w:jc w:val="both"/>
        <w:rPr>
          <w:rFonts w:cstheme="minorHAnsi"/>
          <w:b/>
        </w:rPr>
      </w:pPr>
    </w:p>
    <w:p w:rsidR="00355AA5" w:rsidRPr="0041143E" w:rsidRDefault="00355AA5" w:rsidP="0041143E">
      <w:pPr>
        <w:spacing w:after="0" w:line="276" w:lineRule="auto"/>
        <w:contextualSpacing/>
        <w:jc w:val="both"/>
        <w:rPr>
          <w:rFonts w:cstheme="minorHAnsi"/>
          <w:b/>
          <w:smallCaps/>
          <w:sz w:val="28"/>
          <w:szCs w:val="28"/>
          <w:lang w:eastAsia="pl-PL"/>
        </w:rPr>
      </w:pPr>
      <w:r w:rsidRPr="0041143E">
        <w:rPr>
          <w:rFonts w:cstheme="minorHAnsi"/>
          <w:b/>
          <w:smallCaps/>
          <w:sz w:val="28"/>
          <w:szCs w:val="28"/>
        </w:rPr>
        <w:t>Łączne wymagania dla wszystkich kursów</w:t>
      </w:r>
    </w:p>
    <w:p w:rsidR="00355AA5" w:rsidRPr="0041143E" w:rsidRDefault="00355AA5" w:rsidP="0041143E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hAnsiTheme="minorHAnsi" w:cstheme="minorHAnsi"/>
          <w:lang w:val="pl-PL" w:eastAsia="pl-PL"/>
        </w:rPr>
        <w:t>Kompetencje uzyskane w wyniku kursów oraz „Etapy nabycia kompetencji”:</w:t>
      </w:r>
    </w:p>
    <w:p w:rsidR="00355AA5" w:rsidRPr="0041143E" w:rsidRDefault="00355AA5" w:rsidP="0041143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hAnsiTheme="minorHAnsi" w:cstheme="minorHAnsi"/>
          <w:lang w:val="pl-PL" w:eastAsia="pl-PL"/>
        </w:rPr>
        <w:t>Nabycie kwalifikacji lub kompetencji musi zostać zweryfikowane poprzez przeprowadzenie odpowiedniego sprawdzenia przyswojonej wiedzy lub uzyskanych kwalifikacji czy kompetencji (np. w formie egzaminu).</w:t>
      </w:r>
    </w:p>
    <w:p w:rsidR="00355AA5" w:rsidRPr="0041143E" w:rsidRDefault="00355AA5" w:rsidP="0041143E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hAnsiTheme="minorHAnsi" w:cstheme="minorHAnsi"/>
          <w:lang w:val="pl-PL" w:eastAsia="pl-PL"/>
        </w:rPr>
        <w:t xml:space="preserve">Wykonawca zobowiązany będzie przygotować i przekazać </w:t>
      </w:r>
      <w:r w:rsidRPr="0041143E">
        <w:rPr>
          <w:rFonts w:asciiTheme="minorHAnsi" w:hAnsiTheme="minorHAnsi" w:cstheme="minorHAnsi"/>
          <w:lang w:val="pl-PL"/>
        </w:rPr>
        <w:t xml:space="preserve">Zamawiającemu przed rozpoczęciem zajęć </w:t>
      </w:r>
      <w:r w:rsidRPr="0041143E">
        <w:rPr>
          <w:rFonts w:asciiTheme="minorHAnsi" w:hAnsiTheme="minorHAnsi" w:cstheme="minorHAnsi"/>
          <w:lang w:val="pl-PL" w:eastAsia="pl-PL"/>
        </w:rPr>
        <w:t>dokument o nazwie „Weryfikacja</w:t>
      </w:r>
      <w:r w:rsidRPr="0041143E">
        <w:rPr>
          <w:rFonts w:asciiTheme="minorHAnsi" w:hAnsiTheme="minorHAnsi" w:cstheme="minorHAnsi"/>
          <w:lang w:val="pl-PL"/>
        </w:rPr>
        <w:t xml:space="preserve"> </w:t>
      </w:r>
      <w:r w:rsidRPr="0041143E">
        <w:rPr>
          <w:rFonts w:asciiTheme="minorHAnsi" w:hAnsiTheme="minorHAnsi" w:cstheme="minorHAnsi"/>
          <w:lang w:val="pl-PL" w:eastAsia="pl-PL"/>
        </w:rPr>
        <w:t>nabycia kompetencji przez uczestników kursu”, na podstawie którego dokona w ramach realizacji kursu weryfikacji nabycia kompetencji przez uczestników. S</w:t>
      </w:r>
      <w:r w:rsidRPr="0041143E">
        <w:rPr>
          <w:rFonts w:asciiTheme="minorHAnsi" w:hAnsiTheme="minorHAnsi" w:cstheme="minorHAnsi"/>
          <w:lang w:val="pl-PL"/>
        </w:rPr>
        <w:t xml:space="preserve">chemat weryfikacji kompetencji musi być zgodny z Wytycznymi w zakresie monitorowania postępu rzeczowego realizacji programów operacyjnych na lata: 2014-2020. Zgodnie z zapisami wytycznych fakt nabycia kompetencji będzie weryfikowany w ramach następujących etapów: </w:t>
      </w:r>
    </w:p>
    <w:p w:rsidR="006A5BD8" w:rsidRPr="0041143E" w:rsidRDefault="00355AA5" w:rsidP="0041143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1143E">
        <w:rPr>
          <w:rFonts w:asciiTheme="minorHAnsi" w:eastAsia="Times New Roman" w:hAnsiTheme="minorHAnsi" w:cstheme="minorHAnsi"/>
          <w:u w:val="single"/>
          <w:lang w:val="pl-PL" w:eastAsia="pl-PL"/>
        </w:rPr>
        <w:t>etap 1</w:t>
      </w:r>
      <w:r w:rsidRPr="0041143E">
        <w:rPr>
          <w:rFonts w:asciiTheme="minorHAnsi" w:eastAsia="Times New Roman" w:hAnsiTheme="minorHAnsi" w:cstheme="minorHAnsi"/>
          <w:lang w:val="pl-PL" w:eastAsia="pl-PL"/>
        </w:rPr>
        <w:t xml:space="preserve"> – zakres. Wykonawca w ramach etapu 1. zdefiniuje grupę docelową kursu, która zostanie poddana ocenie;</w:t>
      </w:r>
    </w:p>
    <w:p w:rsidR="004668C1" w:rsidRPr="0041143E" w:rsidRDefault="00355AA5" w:rsidP="0041143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1143E">
        <w:rPr>
          <w:rFonts w:asciiTheme="minorHAnsi" w:eastAsia="Times New Roman" w:hAnsiTheme="minorHAnsi" w:cstheme="minorHAnsi"/>
          <w:u w:val="single"/>
          <w:lang w:val="pl-PL" w:eastAsia="pl-PL"/>
        </w:rPr>
        <w:t>etap 2</w:t>
      </w:r>
      <w:r w:rsidRPr="0041143E">
        <w:rPr>
          <w:rFonts w:asciiTheme="minorHAnsi" w:eastAsia="Times New Roman" w:hAnsiTheme="minorHAnsi" w:cstheme="minorHAnsi"/>
          <w:lang w:val="pl-PL" w:eastAsia="pl-PL"/>
        </w:rPr>
        <w:t xml:space="preserve"> – wzorzec. Wykonawca w ramach etapu 2. zdefiniuje standard wymagań tj. efektów uczenia się, które osiągną uczestnicy w ramach realizacji kursu;</w:t>
      </w:r>
    </w:p>
    <w:p w:rsidR="006A5BD8" w:rsidRPr="0041143E" w:rsidRDefault="006A5BD8" w:rsidP="0041143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1143E">
        <w:rPr>
          <w:rFonts w:asciiTheme="minorHAnsi" w:eastAsia="Times New Roman" w:hAnsiTheme="minorHAnsi" w:cstheme="minorHAnsi"/>
          <w:u w:val="single"/>
          <w:lang w:val="pl-PL" w:eastAsia="pl-PL"/>
        </w:rPr>
        <w:t>etap 3</w:t>
      </w:r>
      <w:r w:rsidRPr="0041143E">
        <w:rPr>
          <w:rFonts w:asciiTheme="minorHAnsi" w:eastAsia="Times New Roman" w:hAnsiTheme="minorHAnsi" w:cstheme="minorHAnsi"/>
          <w:lang w:val="pl-PL" w:eastAsia="pl-PL"/>
        </w:rPr>
        <w:t xml:space="preserve"> – ocena. Wykonawca przeprowadzi weryfikacje standardu wymagań tj. efektów uczenia </w:t>
      </w:r>
      <w:r w:rsidRPr="0041143E">
        <w:rPr>
          <w:rFonts w:asciiTheme="minorHAnsi" w:eastAsia="Times New Roman" w:hAnsiTheme="minorHAnsi" w:cstheme="minorHAnsi"/>
          <w:lang w:val="pl-PL" w:eastAsia="pl-PL"/>
        </w:rPr>
        <w:lastRenderedPageBreak/>
        <w:t>się na podstawie opracowanych kryteriów oceny po zakończeniu kursu;</w:t>
      </w:r>
    </w:p>
    <w:p w:rsidR="006A5BD8" w:rsidRPr="0041143E" w:rsidRDefault="006A5BD8" w:rsidP="0041143E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eastAsia="Times New Roman" w:hAnsiTheme="minorHAnsi" w:cstheme="minorHAnsi"/>
          <w:u w:val="single"/>
          <w:lang w:val="pl-PL" w:eastAsia="pl-PL"/>
        </w:rPr>
        <w:t>etap 4</w:t>
      </w:r>
      <w:r w:rsidRPr="0041143E">
        <w:rPr>
          <w:rFonts w:asciiTheme="minorHAnsi" w:eastAsia="Times New Roman" w:hAnsiTheme="minorHAnsi" w:cstheme="minorHAnsi"/>
          <w:lang w:val="pl-PL" w:eastAsia="pl-PL"/>
        </w:rPr>
        <w:t xml:space="preserve"> – porównanie. Wykonawca porówna po zakończeniu kursu wyniki uzyskane przez uczestników kursu w ramach etapu 3. (ocena) z przyjętymi wymaganiami (określonymi na etapie 2. efektami uczenia się).</w:t>
      </w:r>
      <w:r w:rsidRPr="0041143E">
        <w:rPr>
          <w:rFonts w:asciiTheme="minorHAnsi" w:hAnsiTheme="minorHAnsi" w:cstheme="minorHAnsi"/>
          <w:lang w:val="pl-PL" w:eastAsia="pl-PL"/>
        </w:rPr>
        <w:t xml:space="preserve"> </w:t>
      </w:r>
    </w:p>
    <w:p w:rsidR="006A5BD8" w:rsidRPr="0041143E" w:rsidRDefault="006A5BD8" w:rsidP="0041143E">
      <w:pPr>
        <w:pStyle w:val="Akapitzlist"/>
        <w:spacing w:line="276" w:lineRule="auto"/>
        <w:ind w:left="284" w:firstLine="0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hAnsiTheme="minorHAnsi" w:cstheme="minorHAnsi"/>
          <w:b/>
          <w:i/>
          <w:lang w:val="pl-PL" w:eastAsia="pl-PL"/>
        </w:rPr>
        <w:t>Kompetencja</w:t>
      </w:r>
      <w:r w:rsidRPr="0041143E">
        <w:rPr>
          <w:rFonts w:asciiTheme="minorHAnsi" w:hAnsiTheme="minorHAnsi" w:cstheme="minorHAnsi"/>
          <w:lang w:val="pl-PL" w:eastAsia="pl-PL"/>
        </w:rPr>
        <w:t xml:space="preserve"> to wyodrębniony zestaw efektów uczenia się. Opis kompetencji zawiera jasno określone warunki, które powinien spełniać uczestnik projektu ubiegający się o nabycie kompetencji, tj. wyczerpującą informację o efektach uczenia się dla danej kompetencji oraz kryteria i metody ich weryfikacji.</w:t>
      </w:r>
    </w:p>
    <w:p w:rsidR="006A5BD8" w:rsidRPr="0041143E" w:rsidRDefault="006A5BD8" w:rsidP="0041143E">
      <w:pPr>
        <w:pStyle w:val="Akapitzlist"/>
        <w:numPr>
          <w:ilvl w:val="0"/>
          <w:numId w:val="3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hAnsiTheme="minorHAnsi" w:cstheme="minorHAnsi"/>
          <w:lang w:val="pl-PL" w:eastAsia="pl-PL"/>
        </w:rPr>
        <w:t>Efekty uczenia się to wiedza, umiejętności i kompetencje społeczne składające się na daną kompetencję/ kwalifikację. Efekty uczenia się dla danej kwalifikacji/kompetencji powinny zostać opisane w sposób zrozumiały dla osób rozpoczynających naukę, powinny być konkretne, jednoznaczne oraz możliwe do osiągnięcia. Ponadto muszą być mierzalne i możliwe do zaobserwowania oraz do zweryfikowania. Pomocne w odpowiednim określeniu efektów uczenia się wymaganych dla poszczególnych kursów mogą być Krajowe Standardy Kwalifikacji Zawodowych dla poszczególnych zawodów.</w:t>
      </w:r>
    </w:p>
    <w:p w:rsidR="006A5BD8" w:rsidRPr="0041143E" w:rsidRDefault="006A5BD8" w:rsidP="0041143E">
      <w:pPr>
        <w:pStyle w:val="Akapitzlist"/>
        <w:numPr>
          <w:ilvl w:val="0"/>
          <w:numId w:val="3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hAnsiTheme="minorHAnsi" w:cstheme="minorHAnsi"/>
          <w:lang w:val="pl-PL" w:eastAsia="pl-PL"/>
        </w:rPr>
        <w:t>Każdy kurs musi prowadzić do uzyskania kwalifikacji lub nabycia kompetencji potwierdzonych odpowiednim dokumentem (np. certyfikatem), w rozumieniu Wytycznych Ministra Infrastruktury i Rozwoju w zakresie monitorowania postępu rzeczowego realizacji programów operacyjnych na lata 2014-2020.</w:t>
      </w:r>
    </w:p>
    <w:p w:rsidR="006A5BD8" w:rsidRPr="0041143E" w:rsidRDefault="006A5BD8" w:rsidP="0041143E">
      <w:pPr>
        <w:pStyle w:val="Akapitzlist"/>
        <w:numPr>
          <w:ilvl w:val="0"/>
          <w:numId w:val="3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41143E">
        <w:rPr>
          <w:rFonts w:asciiTheme="minorHAnsi" w:hAnsiTheme="minorHAnsi" w:cstheme="minorHAnsi"/>
          <w:lang w:val="pl-PL" w:eastAsia="pl-PL"/>
        </w:rPr>
        <w:t>Wykonawca zapewnia, że bezpośrednio po zakończeniu kursu uczestnicy otrzymają odpowiednie certyfikaty i/lub zaświadczenia wydane na podstawie Rozporządzenia Ministra Edukacji Narodowej z dnia 18 sierpnia 2017r. w sprawie kształcenia ustawicznego w formach pozaszkolnych (Dz.U.2017.1632).</w:t>
      </w:r>
    </w:p>
    <w:p w:rsidR="006A5BD8" w:rsidRPr="0041143E" w:rsidRDefault="006A5BD8" w:rsidP="0041143E">
      <w:pPr>
        <w:pStyle w:val="Akapitzlist"/>
        <w:numPr>
          <w:ilvl w:val="0"/>
          <w:numId w:val="2"/>
        </w:numPr>
        <w:spacing w:line="276" w:lineRule="auto"/>
        <w:ind w:left="284" w:right="113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Wykonawca zobowiązany jest zapewnić wykwalifikowaną kadrę uprawnioną do prowadzenia zajęć w zakresie zgodnym z tematyką kursu. </w:t>
      </w:r>
    </w:p>
    <w:p w:rsidR="006A5BD8" w:rsidRPr="0041143E" w:rsidRDefault="006A5BD8" w:rsidP="0041143E">
      <w:pPr>
        <w:pStyle w:val="Akapitzlist"/>
        <w:numPr>
          <w:ilvl w:val="0"/>
          <w:numId w:val="2"/>
        </w:numPr>
        <w:spacing w:line="276" w:lineRule="auto"/>
        <w:ind w:left="284" w:right="113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przeprowadzi  test sprawdzający wiedzę uczestników przed rozpoczęciem kursu i na jego zakończenie oraz wykona opinię wejściową i końcową na podstawie obserwacji każdego z uczestników. Przedłoży wraz z dokumentacją końcową opinie i kopie testów oraz przedstawi Zamawiającemu wyniki porównawcze testów.</w:t>
      </w:r>
    </w:p>
    <w:p w:rsidR="006A5BD8" w:rsidRPr="0041143E" w:rsidRDefault="006A5BD8" w:rsidP="0041143E">
      <w:pPr>
        <w:pStyle w:val="Akapitzlist"/>
        <w:numPr>
          <w:ilvl w:val="0"/>
          <w:numId w:val="2"/>
        </w:numPr>
        <w:spacing w:line="276" w:lineRule="auto"/>
        <w:ind w:left="284" w:right="113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zobowiązany jest do prowadzenia na bieżąco oraz dostarczenia Zamawiającemu najpóźniej w terminie 7 dni od zakończenia kursu dokumentacji realizacji usługi, która obejmuje w szczególności:  listy obecności, listy potwierdzające odbiór materiałów szkoleniowych, listy potwierdzające odbiór certyfikatów/zaświadczeń i kopie certyfikatów/zaświadczeń, dzienniki zajęć, wyniki testów „na wejście” i „na wyjście”, protokoły zaliczeń oraz listy potwierdzające korzystanie przez uczniów ze świadczeń zapewnianych przez Zamawiającego.</w:t>
      </w:r>
    </w:p>
    <w:p w:rsidR="006A5BD8" w:rsidRPr="0041143E" w:rsidRDefault="006A5BD8" w:rsidP="0041143E">
      <w:pPr>
        <w:pStyle w:val="Akapitzlist"/>
        <w:numPr>
          <w:ilvl w:val="0"/>
          <w:numId w:val="2"/>
        </w:numPr>
        <w:spacing w:line="276" w:lineRule="auto"/>
        <w:ind w:left="284" w:right="113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Wszystkie materiały opracowane przez Wykonawcę winny zostać oznakowane logotypami Unia Europejska i Fundusze Europejskie Program Regionalny, zgodnie z wytycznymi w zakresie informacji i promocji.</w:t>
      </w:r>
    </w:p>
    <w:p w:rsidR="006A5BD8" w:rsidRPr="0041143E" w:rsidRDefault="006A5BD8" w:rsidP="0041143E">
      <w:pPr>
        <w:pStyle w:val="Akapitzlist"/>
        <w:numPr>
          <w:ilvl w:val="0"/>
          <w:numId w:val="2"/>
        </w:numPr>
        <w:spacing w:line="276" w:lineRule="auto"/>
        <w:ind w:left="284" w:right="113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zastrzega sobie prawo dokonywania kontroli realizacji zamówienia, a Wykonawca zobowiązany jest do zapewnienia udziału w zajęciach osobom wskazanym przez Zamawiającego do przeprowadzenia kontroli realizacji przedmiotu zamówienia. </w:t>
      </w:r>
    </w:p>
    <w:p w:rsidR="006A5BD8" w:rsidRPr="0041143E" w:rsidRDefault="006A5BD8" w:rsidP="0041143E">
      <w:pPr>
        <w:spacing w:after="0" w:line="276" w:lineRule="auto"/>
        <w:contextualSpacing/>
        <w:jc w:val="both"/>
        <w:rPr>
          <w:rFonts w:cstheme="minorHAnsi"/>
        </w:rPr>
      </w:pPr>
    </w:p>
    <w:p w:rsidR="006A5BD8" w:rsidRPr="0041143E" w:rsidRDefault="006A5BD8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lastRenderedPageBreak/>
        <w:t>Przedmiot zamówienia podzielony został na 8 następujących części:</w:t>
      </w:r>
    </w:p>
    <w:p w:rsidR="006A5BD8" w:rsidRPr="0041143E" w:rsidRDefault="006A5BD8" w:rsidP="0041143E">
      <w:pPr>
        <w:pStyle w:val="Akapitzlist"/>
        <w:spacing w:line="276" w:lineRule="auto"/>
        <w:ind w:left="1134" w:hanging="113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b/>
          <w:u w:val="single"/>
          <w:lang w:val="pl-PL"/>
        </w:rPr>
        <w:t>Część nr 1</w:t>
      </w:r>
      <w:r w:rsidRPr="0041143E">
        <w:rPr>
          <w:rFonts w:asciiTheme="minorHAnsi" w:hAnsiTheme="minorHAnsi" w:cstheme="minorHAnsi"/>
          <w:b/>
          <w:lang w:val="pl-PL"/>
        </w:rPr>
        <w:t xml:space="preserve"> – </w:t>
      </w:r>
      <w:r w:rsidRPr="0041143E">
        <w:rPr>
          <w:rFonts w:asciiTheme="minorHAnsi" w:hAnsiTheme="minorHAnsi" w:cstheme="minorHAnsi"/>
          <w:lang w:val="pl-PL"/>
        </w:rPr>
        <w:t xml:space="preserve">Zorganizowanie i przeprowadzenie </w:t>
      </w:r>
      <w:r w:rsidRPr="0041143E">
        <w:rPr>
          <w:rFonts w:asciiTheme="minorHAnsi" w:hAnsiTheme="minorHAnsi" w:cstheme="minorHAnsi"/>
          <w:b/>
          <w:smallCaps/>
          <w:lang w:val="pl-PL"/>
        </w:rPr>
        <w:t>kursu florysty</w:t>
      </w:r>
      <w:r w:rsidRPr="0041143E">
        <w:rPr>
          <w:rFonts w:asciiTheme="minorHAnsi" w:hAnsiTheme="minorHAnsi" w:cstheme="minorHAnsi"/>
          <w:b/>
          <w:lang w:val="pl-PL"/>
        </w:rPr>
        <w:t xml:space="preserve"> </w:t>
      </w:r>
      <w:r w:rsidRPr="0041143E">
        <w:rPr>
          <w:rFonts w:asciiTheme="minorHAnsi" w:hAnsiTheme="minorHAnsi" w:cstheme="minorHAnsi"/>
          <w:lang w:val="pl-PL"/>
        </w:rPr>
        <w:t>dla 10 uczniów zakwalifikowanych na kurs w ramach projektu pn.: „Inwestuj w swoje umiejętności zawodowe!” (1 grupa – 10 osób).</w:t>
      </w:r>
    </w:p>
    <w:p w:rsidR="006A5BD8" w:rsidRPr="0041143E" w:rsidRDefault="006A5BD8" w:rsidP="0041143E">
      <w:pPr>
        <w:pStyle w:val="Akapitzlist"/>
        <w:spacing w:line="276" w:lineRule="auto"/>
        <w:ind w:left="1134" w:hanging="113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b/>
          <w:u w:val="single"/>
          <w:lang w:val="pl-PL"/>
        </w:rPr>
        <w:t>Część nr 2</w:t>
      </w:r>
      <w:r w:rsidRPr="0041143E">
        <w:rPr>
          <w:rFonts w:asciiTheme="minorHAnsi" w:hAnsiTheme="minorHAnsi" w:cstheme="minorHAnsi"/>
          <w:b/>
          <w:lang w:val="pl-PL"/>
        </w:rPr>
        <w:t xml:space="preserve"> – </w:t>
      </w:r>
      <w:r w:rsidRPr="0041143E">
        <w:rPr>
          <w:rFonts w:asciiTheme="minorHAnsi" w:hAnsiTheme="minorHAnsi" w:cstheme="minorHAnsi"/>
          <w:lang w:val="pl-PL"/>
        </w:rPr>
        <w:t xml:space="preserve">Zorganizowanie i przeprowadzenie </w:t>
      </w:r>
      <w:r w:rsidRPr="0041143E">
        <w:rPr>
          <w:rFonts w:asciiTheme="minorHAnsi" w:hAnsiTheme="minorHAnsi" w:cstheme="minorHAnsi"/>
          <w:b/>
          <w:smallCaps/>
          <w:lang w:val="pl-PL"/>
        </w:rPr>
        <w:t xml:space="preserve">kursu barmańskiego II stopnia z elementami </w:t>
      </w:r>
      <w:proofErr w:type="spellStart"/>
      <w:r w:rsidRPr="0041143E">
        <w:rPr>
          <w:rFonts w:asciiTheme="minorHAnsi" w:hAnsiTheme="minorHAnsi" w:cstheme="minorHAnsi"/>
          <w:b/>
          <w:smallCaps/>
          <w:lang w:val="pl-PL"/>
        </w:rPr>
        <w:t>sommelierstwa</w:t>
      </w:r>
      <w:proofErr w:type="spellEnd"/>
      <w:r w:rsidRPr="0041143E">
        <w:rPr>
          <w:rFonts w:asciiTheme="minorHAnsi" w:hAnsiTheme="minorHAnsi" w:cstheme="minorHAnsi"/>
          <w:b/>
          <w:lang w:val="pl-PL"/>
        </w:rPr>
        <w:t xml:space="preserve"> </w:t>
      </w:r>
      <w:r w:rsidRPr="0041143E">
        <w:rPr>
          <w:rFonts w:asciiTheme="minorHAnsi" w:hAnsiTheme="minorHAnsi" w:cstheme="minorHAnsi"/>
          <w:lang w:val="pl-PL"/>
        </w:rPr>
        <w:t>dla 20 uczniów zakwalifikowanych na kurs w ramach projektu pn.: „Inwestuj w swoje umiejętności zawodowe!” (2 grupy po 10 osób).</w:t>
      </w:r>
    </w:p>
    <w:p w:rsidR="006A5BD8" w:rsidRPr="0041143E" w:rsidRDefault="006A5BD8" w:rsidP="0041143E">
      <w:pPr>
        <w:pStyle w:val="Akapitzlist"/>
        <w:spacing w:line="276" w:lineRule="auto"/>
        <w:ind w:left="1134" w:hanging="113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b/>
          <w:u w:val="single"/>
          <w:lang w:val="pl-PL"/>
        </w:rPr>
        <w:t xml:space="preserve"> Część nr 3</w:t>
      </w:r>
      <w:r w:rsidRPr="0041143E">
        <w:rPr>
          <w:rFonts w:asciiTheme="minorHAnsi" w:hAnsiTheme="minorHAnsi" w:cstheme="minorHAnsi"/>
          <w:b/>
          <w:lang w:val="pl-PL"/>
        </w:rPr>
        <w:t xml:space="preserve">– </w:t>
      </w:r>
      <w:r w:rsidRPr="0041143E">
        <w:rPr>
          <w:rFonts w:asciiTheme="minorHAnsi" w:hAnsiTheme="minorHAnsi" w:cstheme="minorHAnsi"/>
          <w:lang w:val="pl-PL"/>
        </w:rPr>
        <w:t xml:space="preserve">Zorganizowanie i przeprowadzenie </w:t>
      </w:r>
      <w:r w:rsidRPr="0041143E">
        <w:rPr>
          <w:rFonts w:asciiTheme="minorHAnsi" w:hAnsiTheme="minorHAnsi" w:cstheme="minorHAnsi"/>
          <w:b/>
          <w:smallCaps/>
          <w:lang w:val="pl-PL"/>
        </w:rPr>
        <w:t>kursu manager w gastronomii</w:t>
      </w:r>
      <w:r w:rsidRPr="0041143E">
        <w:rPr>
          <w:rFonts w:asciiTheme="minorHAnsi" w:hAnsiTheme="minorHAnsi" w:cstheme="minorHAnsi"/>
          <w:b/>
          <w:lang w:val="pl-PL"/>
        </w:rPr>
        <w:t xml:space="preserve"> </w:t>
      </w:r>
      <w:r w:rsidRPr="0041143E">
        <w:rPr>
          <w:rFonts w:asciiTheme="minorHAnsi" w:hAnsiTheme="minorHAnsi" w:cstheme="minorHAnsi"/>
          <w:lang w:val="pl-PL"/>
        </w:rPr>
        <w:t>dla 20 uczniów zakwalifikowanych na kurs w ramach projektu pn.: „Inwestuj w swoje umiejętności zawodowe!” (1 grupa – 20 osób).</w:t>
      </w:r>
    </w:p>
    <w:p w:rsidR="006A5BD8" w:rsidRPr="0041143E" w:rsidRDefault="006A5BD8" w:rsidP="0041143E">
      <w:pPr>
        <w:pStyle w:val="Akapitzlist"/>
        <w:spacing w:line="276" w:lineRule="auto"/>
        <w:ind w:left="1134" w:hanging="113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b/>
          <w:u w:val="single"/>
          <w:lang w:val="pl-PL"/>
        </w:rPr>
        <w:t>Część nr 4</w:t>
      </w:r>
      <w:r w:rsidRPr="0041143E">
        <w:rPr>
          <w:rFonts w:asciiTheme="minorHAnsi" w:hAnsiTheme="minorHAnsi" w:cstheme="minorHAnsi"/>
          <w:b/>
          <w:lang w:val="pl-PL"/>
        </w:rPr>
        <w:t xml:space="preserve"> – </w:t>
      </w:r>
      <w:r w:rsidRPr="0041143E">
        <w:rPr>
          <w:rFonts w:asciiTheme="minorHAnsi" w:hAnsiTheme="minorHAnsi" w:cstheme="minorHAnsi"/>
          <w:lang w:val="pl-PL"/>
        </w:rPr>
        <w:t xml:space="preserve">Zorganizowanie i przeprowadzenie </w:t>
      </w:r>
      <w:r w:rsidRPr="0041143E">
        <w:rPr>
          <w:rFonts w:asciiTheme="minorHAnsi" w:hAnsiTheme="minorHAnsi" w:cstheme="minorHAnsi"/>
          <w:b/>
          <w:smallCaps/>
          <w:lang w:val="pl-PL"/>
        </w:rPr>
        <w:t>kursu administrator sieci LAN</w:t>
      </w:r>
      <w:r w:rsidRPr="0041143E">
        <w:rPr>
          <w:rFonts w:asciiTheme="minorHAnsi" w:hAnsiTheme="minorHAnsi" w:cstheme="minorHAnsi"/>
          <w:b/>
          <w:lang w:val="pl-PL"/>
        </w:rPr>
        <w:t xml:space="preserve"> </w:t>
      </w:r>
      <w:r w:rsidRPr="0041143E">
        <w:rPr>
          <w:rFonts w:asciiTheme="minorHAnsi" w:hAnsiTheme="minorHAnsi" w:cstheme="minorHAnsi"/>
          <w:lang w:val="pl-PL"/>
        </w:rPr>
        <w:t>dla 20 uczniów zakwalifikowanych na kurs w ramach projektu pn.: „Inwestuj w swoje umiejętności zawodowe!” (2 grupy po 10 osób).</w:t>
      </w:r>
    </w:p>
    <w:p w:rsidR="006A5BD8" w:rsidRPr="0041143E" w:rsidRDefault="006A5BD8" w:rsidP="0041143E">
      <w:pPr>
        <w:pStyle w:val="Akapitzlist"/>
        <w:spacing w:line="276" w:lineRule="auto"/>
        <w:ind w:left="1134" w:hanging="113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b/>
          <w:u w:val="single"/>
          <w:lang w:val="pl-PL"/>
        </w:rPr>
        <w:t>Część nr 5</w:t>
      </w:r>
      <w:r w:rsidRPr="0041143E">
        <w:rPr>
          <w:rFonts w:asciiTheme="minorHAnsi" w:hAnsiTheme="minorHAnsi" w:cstheme="minorHAnsi"/>
          <w:b/>
          <w:lang w:val="pl-PL"/>
        </w:rPr>
        <w:t xml:space="preserve"> – </w:t>
      </w:r>
      <w:r w:rsidRPr="0041143E">
        <w:rPr>
          <w:rFonts w:asciiTheme="minorHAnsi" w:hAnsiTheme="minorHAnsi" w:cstheme="minorHAnsi"/>
          <w:lang w:val="pl-PL"/>
        </w:rPr>
        <w:t xml:space="preserve">Zorganizowanie i przeprowadzenie </w:t>
      </w:r>
      <w:r w:rsidRPr="0041143E">
        <w:rPr>
          <w:rFonts w:asciiTheme="minorHAnsi" w:hAnsiTheme="minorHAnsi" w:cstheme="minorHAnsi"/>
          <w:b/>
          <w:smallCaps/>
          <w:lang w:val="pl-PL"/>
        </w:rPr>
        <w:t xml:space="preserve">kursu programowanie aplikacji internetowych i mobilnych </w:t>
      </w:r>
      <w:r w:rsidRPr="0041143E">
        <w:rPr>
          <w:rFonts w:asciiTheme="minorHAnsi" w:hAnsiTheme="minorHAnsi" w:cstheme="minorHAnsi"/>
          <w:lang w:val="pl-PL"/>
        </w:rPr>
        <w:t>dla 10 uczniów zakwalifikowanych na kurs w ramach projektu pn.: „Inwestuj w swoje umiejętności zawodowe!” (1 grupa – 10 osób).</w:t>
      </w:r>
    </w:p>
    <w:p w:rsidR="006A5BD8" w:rsidRPr="0041143E" w:rsidRDefault="006A5BD8" w:rsidP="0041143E">
      <w:pPr>
        <w:pStyle w:val="Akapitzlist"/>
        <w:spacing w:line="276" w:lineRule="auto"/>
        <w:ind w:left="1134" w:hanging="113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b/>
          <w:u w:val="single"/>
          <w:lang w:val="pl-PL"/>
        </w:rPr>
        <w:t>Część nr 6</w:t>
      </w:r>
      <w:r w:rsidRPr="0041143E">
        <w:rPr>
          <w:rFonts w:asciiTheme="minorHAnsi" w:hAnsiTheme="minorHAnsi" w:cstheme="minorHAnsi"/>
          <w:b/>
          <w:lang w:val="pl-PL"/>
        </w:rPr>
        <w:t xml:space="preserve"> – </w:t>
      </w:r>
      <w:r w:rsidRPr="0041143E">
        <w:rPr>
          <w:rFonts w:asciiTheme="minorHAnsi" w:hAnsiTheme="minorHAnsi" w:cstheme="minorHAnsi"/>
          <w:lang w:val="pl-PL"/>
        </w:rPr>
        <w:t xml:space="preserve">Zorganizowanie i przeprowadzenie </w:t>
      </w:r>
      <w:r w:rsidRPr="0041143E">
        <w:rPr>
          <w:rFonts w:asciiTheme="minorHAnsi" w:hAnsiTheme="minorHAnsi" w:cstheme="minorHAnsi"/>
          <w:b/>
          <w:smallCaps/>
          <w:lang w:val="pl-PL"/>
        </w:rPr>
        <w:t>kursu kasy fiskalne z fakturowaniem</w:t>
      </w:r>
      <w:r w:rsidRPr="0041143E">
        <w:rPr>
          <w:rFonts w:asciiTheme="minorHAnsi" w:hAnsiTheme="minorHAnsi" w:cstheme="minorHAnsi"/>
          <w:b/>
          <w:lang w:val="pl-PL"/>
        </w:rPr>
        <w:t xml:space="preserve"> </w:t>
      </w:r>
      <w:r w:rsidRPr="0041143E">
        <w:rPr>
          <w:rFonts w:asciiTheme="minorHAnsi" w:hAnsiTheme="minorHAnsi" w:cstheme="minorHAnsi"/>
          <w:lang w:val="pl-PL"/>
        </w:rPr>
        <w:t>dla 10 uczniów zakwalifikowanych na kurs w ramach projektu pn.: „Inwestuj w swoje umiejętności zawodowe!” (1 grupa– 10 osób).</w:t>
      </w:r>
    </w:p>
    <w:p w:rsidR="006A5BD8" w:rsidRPr="0041143E" w:rsidRDefault="006A5BD8" w:rsidP="0041143E">
      <w:pPr>
        <w:pStyle w:val="Akapitzlist"/>
        <w:spacing w:line="276" w:lineRule="auto"/>
        <w:ind w:left="1134" w:hanging="113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b/>
          <w:u w:val="single"/>
          <w:lang w:val="pl-PL"/>
        </w:rPr>
        <w:t>Część nr 7</w:t>
      </w:r>
      <w:r w:rsidRPr="0041143E">
        <w:rPr>
          <w:rFonts w:asciiTheme="minorHAnsi" w:hAnsiTheme="minorHAnsi" w:cstheme="minorHAnsi"/>
          <w:b/>
          <w:lang w:val="pl-PL"/>
        </w:rPr>
        <w:t xml:space="preserve"> – </w:t>
      </w:r>
      <w:r w:rsidRPr="0041143E">
        <w:rPr>
          <w:rFonts w:asciiTheme="minorHAnsi" w:hAnsiTheme="minorHAnsi" w:cstheme="minorHAnsi"/>
          <w:lang w:val="pl-PL"/>
        </w:rPr>
        <w:t xml:space="preserve">Zorganizowanie i przeprowadzenie </w:t>
      </w:r>
      <w:r w:rsidRPr="0041143E">
        <w:rPr>
          <w:rFonts w:asciiTheme="minorHAnsi" w:hAnsiTheme="minorHAnsi" w:cstheme="minorHAnsi"/>
          <w:b/>
          <w:smallCaps/>
          <w:lang w:val="pl-PL"/>
        </w:rPr>
        <w:t>kursu negocjacje w biznesie</w:t>
      </w:r>
      <w:r w:rsidRPr="0041143E">
        <w:rPr>
          <w:rFonts w:asciiTheme="minorHAnsi" w:hAnsiTheme="minorHAnsi" w:cstheme="minorHAnsi"/>
          <w:b/>
          <w:lang w:val="pl-PL"/>
        </w:rPr>
        <w:t xml:space="preserve"> </w:t>
      </w:r>
      <w:r w:rsidRPr="0041143E">
        <w:rPr>
          <w:rFonts w:asciiTheme="minorHAnsi" w:hAnsiTheme="minorHAnsi" w:cstheme="minorHAnsi"/>
          <w:lang w:val="pl-PL"/>
        </w:rPr>
        <w:t>dla 10 uczniów zakwalifikowanych na kurs w ramach projektu pn.: „Inwestuj w swoje umiejętności zawodowe!” (1 grupa– 10 osób).</w:t>
      </w:r>
    </w:p>
    <w:p w:rsidR="006A5BD8" w:rsidRPr="0041143E" w:rsidRDefault="006A5BD8" w:rsidP="0041143E">
      <w:pPr>
        <w:autoSpaceDE w:val="0"/>
        <w:autoSpaceDN w:val="0"/>
        <w:adjustRightInd w:val="0"/>
        <w:spacing w:after="0" w:line="276" w:lineRule="auto"/>
        <w:ind w:left="1134" w:hanging="1134"/>
        <w:contextualSpacing/>
        <w:jc w:val="both"/>
        <w:rPr>
          <w:rFonts w:cstheme="minorHAnsi"/>
        </w:rPr>
      </w:pPr>
      <w:r w:rsidRPr="0041143E">
        <w:rPr>
          <w:rFonts w:cstheme="minorHAnsi"/>
          <w:b/>
          <w:u w:val="single"/>
        </w:rPr>
        <w:t>Część nr 8</w:t>
      </w:r>
      <w:r w:rsidRPr="0041143E">
        <w:rPr>
          <w:rFonts w:cstheme="minorHAnsi"/>
          <w:b/>
        </w:rPr>
        <w:t xml:space="preserve"> – </w:t>
      </w:r>
      <w:r w:rsidRPr="0041143E">
        <w:rPr>
          <w:rFonts w:cstheme="minorHAnsi"/>
        </w:rPr>
        <w:t xml:space="preserve">Zorganizowanie i przeprowadzenie </w:t>
      </w:r>
      <w:r w:rsidRPr="0041143E">
        <w:rPr>
          <w:rFonts w:cstheme="minorHAnsi"/>
          <w:b/>
          <w:smallCaps/>
        </w:rPr>
        <w:t>kursu obsługi  wózków  jezdniowych podnośnikowych</w:t>
      </w:r>
      <w:r w:rsidRPr="0041143E">
        <w:rPr>
          <w:rFonts w:cstheme="minorHAnsi"/>
        </w:rPr>
        <w:t>, w tym wózki specjalizowane wraz z bezpieczną wymianą butli ( 1 grupa – 12 osób).</w:t>
      </w:r>
    </w:p>
    <w:p w:rsidR="006A5BD8" w:rsidRPr="0041143E" w:rsidRDefault="006A5BD8" w:rsidP="0041143E">
      <w:pPr>
        <w:pStyle w:val="Akapitzlist"/>
        <w:spacing w:line="276" w:lineRule="auto"/>
        <w:ind w:left="284" w:right="113" w:firstLine="0"/>
        <w:contextualSpacing/>
        <w:jc w:val="both"/>
        <w:rPr>
          <w:rFonts w:asciiTheme="minorHAnsi" w:hAnsiTheme="minorHAnsi" w:cstheme="minorHAnsi"/>
          <w:lang w:val="pl-PL"/>
        </w:rPr>
      </w:pPr>
    </w:p>
    <w:p w:rsidR="004668C1" w:rsidRPr="0041143E" w:rsidRDefault="004668C1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Default="009C5AB1" w:rsidP="0041143E">
      <w:pPr>
        <w:spacing w:after="0" w:line="276" w:lineRule="auto"/>
      </w:pPr>
    </w:p>
    <w:p w:rsidR="0041143E" w:rsidRDefault="0041143E" w:rsidP="0041143E">
      <w:pPr>
        <w:spacing w:after="0" w:line="276" w:lineRule="auto"/>
      </w:pPr>
    </w:p>
    <w:p w:rsidR="0041143E" w:rsidRDefault="0041143E" w:rsidP="0041143E">
      <w:pPr>
        <w:spacing w:after="0" w:line="276" w:lineRule="auto"/>
      </w:pPr>
    </w:p>
    <w:p w:rsidR="0041143E" w:rsidRPr="0041143E" w:rsidRDefault="0041143E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pStyle w:val="Nagwek4"/>
        <w:spacing w:before="0" w:after="0"/>
        <w:contextualSpacing/>
        <w:jc w:val="center"/>
        <w:rPr>
          <w:rFonts w:asciiTheme="minorHAnsi" w:hAnsiTheme="minorHAnsi" w:cstheme="minorHAnsi"/>
          <w:u w:val="single"/>
        </w:rPr>
      </w:pPr>
      <w:r w:rsidRPr="0041143E">
        <w:rPr>
          <w:rFonts w:asciiTheme="minorHAnsi" w:hAnsiTheme="minorHAnsi" w:cstheme="minorHAnsi"/>
          <w:u w:val="single"/>
        </w:rPr>
        <w:lastRenderedPageBreak/>
        <w:t>SZCZEGOŁOWY OPIS POSZCZEGÓLNYCH CZĘŚCI ZAMÓWIENIA</w:t>
      </w:r>
    </w:p>
    <w:p w:rsidR="009C5AB1" w:rsidRPr="0041143E" w:rsidRDefault="009C5AB1" w:rsidP="0041143E">
      <w:pPr>
        <w:pStyle w:val="Nagwek4"/>
        <w:spacing w:before="0" w:after="0"/>
        <w:contextualSpacing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  <w:u w:val="single"/>
        </w:rPr>
        <w:t xml:space="preserve">CZĘŚĆ I.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>Kurs florysty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10 uczniów – 1 grupa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t xml:space="preserve">Termin realizacji kursu: </w:t>
      </w:r>
      <w:r w:rsidR="0041143E">
        <w:rPr>
          <w:rFonts w:cstheme="minorHAnsi"/>
        </w:rPr>
        <w:t xml:space="preserve">październik – </w:t>
      </w:r>
      <w:r w:rsidR="00404192">
        <w:rPr>
          <w:rFonts w:cstheme="minorHAnsi"/>
        </w:rPr>
        <w:t>20</w:t>
      </w:r>
      <w:r w:rsidR="0041143E">
        <w:rPr>
          <w:rFonts w:cstheme="minorHAnsi"/>
        </w:rPr>
        <w:t xml:space="preserve"> grudnia</w:t>
      </w:r>
      <w:r w:rsidRPr="0041143E">
        <w:rPr>
          <w:rFonts w:cstheme="minorHAnsi"/>
        </w:rPr>
        <w:t xml:space="preserve"> 2017r.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70 godzin lekcyjnych (teoretycznych i praktycznych)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Miejsce realizacji:</w:t>
      </w:r>
      <w:r w:rsidRPr="0041143E">
        <w:rPr>
          <w:rFonts w:cstheme="minorHAnsi"/>
        </w:rPr>
        <w:t xml:space="preserve"> Zespołu Szkół Ponadgimnazjalnych w Żninie, ul. Browarowa 14, 88-400 Żnin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teoria barw i kompozycji,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florystyczne zasady kompozycyjne,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narzędzia florysty- materiałoznawstwo,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materiał roślinny,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florystyczne zasady kompozycyjne,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sztuka układania kwiatów w naczyniach,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dekoracje stołów,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florystyka okolicznościowa,</w:t>
      </w:r>
    </w:p>
    <w:p w:rsidR="009C5AB1" w:rsidRPr="0041143E" w:rsidRDefault="009C5AB1" w:rsidP="0041143E">
      <w:pPr>
        <w:pStyle w:val="Akapitzlist"/>
        <w:numPr>
          <w:ilvl w:val="0"/>
          <w:numId w:val="6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florystyka ślubna,</w:t>
      </w:r>
    </w:p>
    <w:p w:rsidR="009C5AB1" w:rsidRPr="0041143E" w:rsidRDefault="009C5AB1" w:rsidP="0041143E">
      <w:pPr>
        <w:pStyle w:val="Tekstpodstawowy"/>
        <w:spacing w:line="276" w:lineRule="auto"/>
        <w:ind w:right="108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Celem kursu jest pozyskanie wiedzy i praktycznych umiejętności kreatywnego tworzenia dekoracji roślinnych różnego typu.</w:t>
      </w:r>
    </w:p>
    <w:p w:rsidR="009C5AB1" w:rsidRPr="0041143E" w:rsidRDefault="009C5AB1" w:rsidP="0041143E">
      <w:pPr>
        <w:pStyle w:val="Tekstpodstawowy"/>
        <w:spacing w:line="276" w:lineRule="auto"/>
        <w:ind w:right="108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Nowe umiejętności praktyczne i pozyskana wiedza ułatwi uczestnikom projektu przechodzenie z etapu kształcenia do etapu zatrudnienia.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06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Efektem kursu, po pozytywnym zdaniu egzaminu teoretycznego i praktycznego, będzie wydanie uczestnikom kursu zaświadczeń potwierdzających ukończenie kursu zgodnych ze wzorem określonym w 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</w:t>
      </w:r>
    </w:p>
    <w:p w:rsidR="009C5AB1" w:rsidRPr="0041143E" w:rsidRDefault="009C5AB1" w:rsidP="0041143E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wystawi uczestnikom kursu zaświadczenia/certyfikaty o ukończeniu kursu zawierające informację o jego tematyce oraz wymiarze godzin wydane na podstawie Rozporządzenia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 najpóźniej 3 dni przed rozpoczęciem kursu przedstawi zamawiającemu program, który zawiera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 kształcenia i sposoby ich osiągania, z uwzględnieniem możliwości indywidualizacji pracy słuchaczy kwalifikacyjnych kursów zawodowych lub uczestników kształcenia w 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lastRenderedPageBreak/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pozostałe (inne niż te, które zapewnia Zamawiający) niezbędne narzędzia, pomoce dydaktyczne i materiały zużywalne (produkty, surowce) niezbędne do przeprowadzenia zajęć teoretycznych i praktycznych.</w:t>
      </w:r>
    </w:p>
    <w:p w:rsidR="009C5AB1" w:rsidRPr="0041143E" w:rsidRDefault="009C5AB1" w:rsidP="0041143E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każdemu uczestnikowi skrypty szkoleniowe lub podręczniki o treściach związanych z tematyką zajęć.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left="117"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33"/>
        </w:numPr>
        <w:tabs>
          <w:tab w:val="left" w:pos="545"/>
          <w:tab w:val="left" w:pos="546"/>
        </w:tabs>
        <w:spacing w:line="276" w:lineRule="auto"/>
        <w:ind w:right="11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i uzgodniony z Zamawiającym. </w:t>
      </w:r>
    </w:p>
    <w:p w:rsidR="009C5AB1" w:rsidRPr="0041143E" w:rsidRDefault="009C5AB1" w:rsidP="0041143E">
      <w:pPr>
        <w:pStyle w:val="Akapitzlist"/>
        <w:numPr>
          <w:ilvl w:val="0"/>
          <w:numId w:val="33"/>
        </w:numPr>
        <w:tabs>
          <w:tab w:val="left" w:pos="545"/>
          <w:tab w:val="left" w:pos="546"/>
        </w:tabs>
        <w:spacing w:line="276" w:lineRule="auto"/>
        <w:ind w:right="11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zapewnia pakiet podstawowych akcesoriów florystycznych do realizacji zajęć praktycznych (kombinerki, sekator, szczypce, nożyczki, stojak do bukietów, pistolet do klejenia, klej </w:t>
      </w:r>
      <w:proofErr w:type="spellStart"/>
      <w:r w:rsidRPr="0041143E">
        <w:rPr>
          <w:rFonts w:asciiTheme="minorHAnsi" w:hAnsiTheme="minorHAnsi" w:cstheme="minorHAnsi"/>
          <w:lang w:val="pl-PL"/>
        </w:rPr>
        <w:t>termotopliwy</w:t>
      </w:r>
      <w:proofErr w:type="spellEnd"/>
      <w:r w:rsidR="0068109F">
        <w:rPr>
          <w:rFonts w:asciiTheme="minorHAnsi" w:hAnsiTheme="minorHAnsi" w:cstheme="minorHAnsi"/>
          <w:lang w:val="pl-PL"/>
        </w:rPr>
        <w:t>, skrobak do kolców, zszywacz z</w:t>
      </w:r>
      <w:r w:rsidRPr="0041143E">
        <w:rPr>
          <w:rFonts w:asciiTheme="minorHAnsi" w:hAnsiTheme="minorHAnsi" w:cstheme="minorHAnsi"/>
          <w:lang w:val="pl-PL"/>
        </w:rPr>
        <w:t xml:space="preserve"> zszywkami), fartuchy florystyczne ochronne.</w:t>
      </w:r>
    </w:p>
    <w:p w:rsidR="009C5AB1" w:rsidRPr="0041143E" w:rsidRDefault="009C5AB1" w:rsidP="0041143E">
      <w:pPr>
        <w:pStyle w:val="Akapitzlist"/>
        <w:numPr>
          <w:ilvl w:val="0"/>
          <w:numId w:val="33"/>
        </w:numPr>
        <w:tabs>
          <w:tab w:val="left" w:pos="546"/>
        </w:tabs>
        <w:spacing w:line="276" w:lineRule="auto"/>
        <w:ind w:right="111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zapewnia uczestnikom kursu wyżywienie podczas przerwy kawowej.</w:t>
      </w:r>
    </w:p>
    <w:p w:rsidR="009C5AB1" w:rsidRPr="0041143E" w:rsidRDefault="009C5AB1" w:rsidP="0041143E">
      <w:pPr>
        <w:pStyle w:val="Akapitzlist"/>
        <w:tabs>
          <w:tab w:val="left" w:pos="545"/>
          <w:tab w:val="left" w:pos="546"/>
        </w:tabs>
        <w:spacing w:line="276" w:lineRule="auto"/>
        <w:ind w:left="477" w:right="113" w:firstLine="0"/>
        <w:contextualSpacing/>
        <w:jc w:val="both"/>
        <w:rPr>
          <w:rFonts w:asciiTheme="minorHAnsi" w:hAnsiTheme="minorHAnsi" w:cstheme="minorHAnsi"/>
          <w:lang w:val="pl-PL"/>
        </w:rPr>
      </w:pP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  <w:u w:val="single"/>
        </w:rPr>
        <w:t xml:space="preserve">CZĘŚĆ II.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 xml:space="preserve">Kurs barmański II stopnia z elementami </w:t>
      </w:r>
      <w:proofErr w:type="spellStart"/>
      <w:r w:rsidRPr="0041143E">
        <w:rPr>
          <w:rFonts w:asciiTheme="minorHAnsi" w:hAnsiTheme="minorHAnsi" w:cstheme="minorHAnsi"/>
          <w:b w:val="0"/>
          <w:sz w:val="22"/>
          <w:szCs w:val="22"/>
        </w:rPr>
        <w:t>sommelierstwa</w:t>
      </w:r>
      <w:proofErr w:type="spellEnd"/>
      <w:r w:rsidRPr="004114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20 uczniów – 2 grupy po 10 uczniów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t xml:space="preserve">Termin realizacji kursu: </w:t>
      </w:r>
      <w:r w:rsidR="0041143E" w:rsidRPr="0041143E">
        <w:t>październik</w:t>
      </w:r>
      <w:r w:rsidRPr="0041143E">
        <w:rPr>
          <w:rFonts w:cstheme="minorHAnsi"/>
        </w:rPr>
        <w:t xml:space="preserve"> – </w:t>
      </w:r>
      <w:r w:rsidR="0041143E">
        <w:rPr>
          <w:rFonts w:cstheme="minorHAnsi"/>
        </w:rPr>
        <w:t>20 grudnia</w:t>
      </w:r>
      <w:r w:rsidRPr="0041143E">
        <w:rPr>
          <w:rFonts w:cstheme="minorHAnsi"/>
        </w:rPr>
        <w:t xml:space="preserve"> 2017 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70 godzin lekcyjnych (140 godzin na kurs)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Miejsce realizacji:</w:t>
      </w:r>
      <w:r w:rsidRPr="0041143E">
        <w:rPr>
          <w:rFonts w:cstheme="minorHAnsi"/>
        </w:rPr>
        <w:t xml:space="preserve"> Zespołu Szkół Ponadgimnazjalnych w Żninie, ul. Browarowa 14, 88-400 Żnin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Obowiązki i wizerunek Barmana;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Sztuka pracy za barem i na Sali;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Etyka Barmana;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Historia koktajli;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Sprzęt barowy, rodzaje stosowanego szkła, miary barowe, typy barów, składniki na wyposażeniu;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Podział alkoholi i koktajli;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Produkcja, podział i charakterystyka wódek, piw i win;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Podstawowe sposoby i techniki miksowania – warsztaty; 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proofErr w:type="spellStart"/>
      <w:r w:rsidRPr="0041143E">
        <w:rPr>
          <w:rFonts w:asciiTheme="minorHAnsi" w:hAnsiTheme="minorHAnsi" w:cstheme="minorHAnsi"/>
          <w:lang w:val="pl-PL"/>
        </w:rPr>
        <w:t>Shaking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41143E">
        <w:rPr>
          <w:rFonts w:asciiTheme="minorHAnsi" w:hAnsiTheme="minorHAnsi" w:cstheme="minorHAnsi"/>
          <w:lang w:val="pl-PL"/>
        </w:rPr>
        <w:t>Blending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41143E">
        <w:rPr>
          <w:rFonts w:asciiTheme="minorHAnsi" w:hAnsiTheme="minorHAnsi" w:cstheme="minorHAnsi"/>
          <w:lang w:val="pl-PL"/>
        </w:rPr>
        <w:t>Building</w:t>
      </w:r>
      <w:proofErr w:type="spellEnd"/>
      <w:r w:rsidRPr="0041143E">
        <w:rPr>
          <w:rFonts w:asciiTheme="minorHAnsi" w:hAnsiTheme="minorHAnsi" w:cstheme="minorHAnsi"/>
          <w:lang w:val="pl-PL"/>
        </w:rPr>
        <w:t>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Sztuka prezentacji, Flair czyli podstawowe i zaawansowane triki barmańskie;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Miksologia- zasady komponowania napojów mieszanych – warsztaty;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Koktajle na wybranych przykładach; 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Jak i w czym podawać alkohole?;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Miksowanie cocktaili warsztaty; 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Cocktaile na bazie wódki;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Organizacja baru i pracy barmana;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Najnowsze trendy w </w:t>
      </w:r>
      <w:proofErr w:type="spellStart"/>
      <w:r w:rsidRPr="0041143E">
        <w:rPr>
          <w:rFonts w:asciiTheme="minorHAnsi" w:hAnsiTheme="minorHAnsi" w:cstheme="minorHAnsi"/>
          <w:lang w:val="pl-PL"/>
        </w:rPr>
        <w:t>barmaństwie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 na przykładzie konkretnych państw;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proofErr w:type="spellStart"/>
      <w:r w:rsidRPr="0041143E">
        <w:rPr>
          <w:rFonts w:asciiTheme="minorHAnsi" w:hAnsiTheme="minorHAnsi" w:cstheme="minorHAnsi"/>
          <w:lang w:val="pl-PL"/>
        </w:rPr>
        <w:t>Sommelier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 – praca </w:t>
      </w:r>
      <w:proofErr w:type="spellStart"/>
      <w:r w:rsidRPr="0041143E">
        <w:rPr>
          <w:rFonts w:asciiTheme="minorHAnsi" w:hAnsiTheme="minorHAnsi" w:cstheme="minorHAnsi"/>
          <w:lang w:val="pl-PL"/>
        </w:rPr>
        <w:t>sommeliera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; narzędzia, wygląd, serwis – zajęcia praktyczne; rodzaje korków, </w:t>
      </w:r>
      <w:r w:rsidRPr="0041143E">
        <w:rPr>
          <w:rFonts w:asciiTheme="minorHAnsi" w:hAnsiTheme="minorHAnsi" w:cstheme="minorHAnsi"/>
          <w:lang w:val="pl-PL"/>
        </w:rPr>
        <w:lastRenderedPageBreak/>
        <w:t xml:space="preserve">korkociągów, butelek; przechowywanie win; temperatury podawania; rodzaje kieliszków, akcesoria </w:t>
      </w:r>
      <w:proofErr w:type="spellStart"/>
      <w:r w:rsidRPr="0041143E">
        <w:rPr>
          <w:rFonts w:asciiTheme="minorHAnsi" w:hAnsiTheme="minorHAnsi" w:cstheme="minorHAnsi"/>
          <w:lang w:val="pl-PL"/>
        </w:rPr>
        <w:t>sommelierskie</w:t>
      </w:r>
      <w:proofErr w:type="spellEnd"/>
      <w:r w:rsidRPr="0041143E">
        <w:rPr>
          <w:rFonts w:asciiTheme="minorHAnsi" w:hAnsiTheme="minorHAnsi" w:cstheme="minorHAnsi"/>
          <w:lang w:val="pl-PL"/>
        </w:rPr>
        <w:t>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Serwis wina: Jak powstaje wino, szczepy winogron – szczepy winogron białych i czerwonych, sposoby i techniki degustacyjne; jakość wina – czynniki mające wpływ na jakość; rodzaje zapachów, aromatów i smaków; błędy występujące w winach;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Klasyfikacja win – jak czytać etykietę; co to są apelacje; klasyfikacje w najważniejszych krajach winiarskich;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Wina musujące, słodkie i wzmacniane – produkcja; klasyfi</w:t>
      </w:r>
      <w:r w:rsidR="0068109F">
        <w:rPr>
          <w:rFonts w:asciiTheme="minorHAnsi" w:hAnsiTheme="minorHAnsi" w:cstheme="minorHAnsi"/>
          <w:lang w:val="pl-PL"/>
        </w:rPr>
        <w:t>kacja; degustacja wybranych win;</w:t>
      </w:r>
    </w:p>
    <w:p w:rsidR="009C5AB1" w:rsidRPr="0041143E" w:rsidRDefault="009C5AB1" w:rsidP="004114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Dobór win do potraw.</w:t>
      </w:r>
    </w:p>
    <w:p w:rsidR="009C5AB1" w:rsidRPr="0041143E" w:rsidRDefault="009C5AB1" w:rsidP="004114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 xml:space="preserve">Celem kursu jest pozyskanie przez uczniów wiedzy i umiejętności z zakresu  klasyfikacji alkoholi, opanowania  technologii przygotowania napojów mieszanych i drinków. </w:t>
      </w:r>
    </w:p>
    <w:p w:rsidR="009C5AB1" w:rsidRPr="0041143E" w:rsidRDefault="009C5AB1" w:rsidP="0041143E">
      <w:pPr>
        <w:pStyle w:val="Tekstpodstawowy"/>
        <w:spacing w:line="276" w:lineRule="auto"/>
        <w:ind w:right="108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Nowe umiejętności praktyczne i pozyskana wiedza ułatwią uczestnikom projektu </w:t>
      </w:r>
      <w:r w:rsidRPr="0041143E">
        <w:rPr>
          <w:rFonts w:asciiTheme="minorHAnsi" w:eastAsiaTheme="minorHAnsi" w:hAnsiTheme="minorHAnsi" w:cstheme="minorHAnsi"/>
          <w:lang w:val="pl-PL"/>
        </w:rPr>
        <w:t>przygotowanie się do samodzielnej pracy za barem lub w pubie.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11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Efektem kursu, po pozytywnym zdaniu egzaminu teoretycznego i praktycznego, będzie wydanie uczestnikom kursu certyfikatów barmańskich II stopnia w języku polskim i angielskim oraz zaświadczeń potwierdzających ukończenie kursu zgodnych ze wzorem określonym w 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Wykonawcy:</w:t>
      </w:r>
    </w:p>
    <w:p w:rsidR="009C5AB1" w:rsidRPr="0041143E" w:rsidRDefault="009C5AB1" w:rsidP="0041143E">
      <w:pPr>
        <w:pStyle w:val="Akapitzlist"/>
        <w:numPr>
          <w:ilvl w:val="0"/>
          <w:numId w:val="10"/>
        </w:numPr>
        <w:tabs>
          <w:tab w:val="left" w:pos="546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wystawi uczestnikom kursu certyfikaty barmańskie II stopnia w języku polskim i angielskim oraz zaświadczenia o ukończeniu kursu zawierające informację o jego tematyce oraz wymiarze godzin wydane na podstawie Rozporządzenia Ministra Edukacji Narodowej z dnia 18 sierpnia 2017 r. w sprawie kształcenia ustawicznego w 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10"/>
        </w:numPr>
        <w:tabs>
          <w:tab w:val="left" w:pos="546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 najpóźniej 3 dni przed rozpoczęciem kursu przedstawi zamawiającemu program, który zawiera</w:t>
      </w:r>
      <w:r w:rsidR="0068109F">
        <w:rPr>
          <w:rFonts w:asciiTheme="minorHAnsi" w:hAnsiTheme="minorHAnsi" w:cstheme="minorHAnsi"/>
          <w:lang w:val="pl-PL"/>
        </w:rPr>
        <w:t>: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 kształcenia i sposoby ich osiągania, z uwzględnieniem możliwości indywidualizacji pracy słuchaczy kwalifikacyjnych kursów zawodowych lub uczestników kształcenia w 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10"/>
        </w:numPr>
        <w:tabs>
          <w:tab w:val="left" w:pos="546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pozostałe niezbędne narzędzia (inne niż te, które zapewnia Zamawiający), pomoce dydaktyczne i materiały zużywalne (produkty, surowce) niezbędne do przeprowadzenia zajęć teoretycznych i praktycznych.</w:t>
      </w:r>
    </w:p>
    <w:p w:rsidR="009C5AB1" w:rsidRPr="0041143E" w:rsidRDefault="009C5AB1" w:rsidP="0041143E">
      <w:pPr>
        <w:pStyle w:val="Akapitzlist"/>
        <w:numPr>
          <w:ilvl w:val="0"/>
          <w:numId w:val="10"/>
        </w:numPr>
        <w:tabs>
          <w:tab w:val="left" w:pos="546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każdemu uczestnikowi skrypty szkoleniowe lub podręcznik o treściach związanych z tematyką zajęć.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lastRenderedPageBreak/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i uzgodniony z Zamawiającym. </w:t>
      </w:r>
    </w:p>
    <w:p w:rsidR="009C5AB1" w:rsidRPr="0041143E" w:rsidRDefault="009C5AB1" w:rsidP="004114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zapewnia pakiet podstawowych akcesoriów barmańskich do realizacji zajęć praktycznych (</w:t>
      </w:r>
      <w:proofErr w:type="spellStart"/>
      <w:r w:rsidRPr="0041143E">
        <w:rPr>
          <w:rFonts w:asciiTheme="minorHAnsi" w:hAnsiTheme="minorHAnsi" w:cstheme="minorHAnsi"/>
          <w:lang w:val="pl-PL"/>
        </w:rPr>
        <w:t>sheker</w:t>
      </w:r>
      <w:proofErr w:type="spellEnd"/>
      <w:r w:rsidRPr="0041143E">
        <w:rPr>
          <w:rFonts w:asciiTheme="minorHAnsi" w:hAnsiTheme="minorHAnsi" w:cstheme="minorHAnsi"/>
          <w:lang w:val="pl-PL"/>
        </w:rPr>
        <w:t>, szczypce do lodu lub cytrusów,  pojemnik termoizolacyjny do lodu, miarka do alkoholu, sito barmańskie, łyżeczka do mieszania, wiaderko do szampana, korkociąg/otwieracz, dekanter, pompka próżniowa, napowietrzacz do wina, nalewak, kieliszki do wina czerwonego, kieliszki do wody (</w:t>
      </w:r>
      <w:proofErr w:type="spellStart"/>
      <w:r w:rsidRPr="0041143E">
        <w:rPr>
          <w:rFonts w:asciiTheme="minorHAnsi" w:hAnsiTheme="minorHAnsi" w:cstheme="minorHAnsi"/>
          <w:lang w:val="pl-PL"/>
        </w:rPr>
        <w:t>goblety</w:t>
      </w:r>
      <w:proofErr w:type="spellEnd"/>
      <w:r w:rsidRPr="0041143E">
        <w:rPr>
          <w:rFonts w:asciiTheme="minorHAnsi" w:hAnsiTheme="minorHAnsi" w:cstheme="minorHAnsi"/>
          <w:lang w:val="pl-PL"/>
        </w:rPr>
        <w:t>), kieliszki do drinków, stojak na butelki wina, taca okrągła antypoślizgowa, taca owalna antypoślizgowa miarki barowe barmańskie (</w:t>
      </w:r>
      <w:proofErr w:type="spellStart"/>
      <w:r w:rsidRPr="0041143E">
        <w:rPr>
          <w:rFonts w:asciiTheme="minorHAnsi" w:hAnsiTheme="minorHAnsi" w:cstheme="minorHAnsi"/>
          <w:lang w:val="pl-PL"/>
        </w:rPr>
        <w:t>jiggers</w:t>
      </w:r>
      <w:proofErr w:type="spellEnd"/>
      <w:r w:rsidRPr="0041143E">
        <w:rPr>
          <w:rFonts w:asciiTheme="minorHAnsi" w:hAnsiTheme="minorHAnsi" w:cstheme="minorHAnsi"/>
          <w:lang w:val="pl-PL"/>
        </w:rPr>
        <w:t>), moździerz do owoców (</w:t>
      </w:r>
      <w:proofErr w:type="spellStart"/>
      <w:r w:rsidRPr="0041143E">
        <w:rPr>
          <w:rFonts w:asciiTheme="minorHAnsi" w:hAnsiTheme="minorHAnsi" w:cstheme="minorHAnsi"/>
          <w:lang w:val="pl-PL"/>
        </w:rPr>
        <w:t>muddler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), deski do krojenia, komplet noży do owoców, zestaw noży dekoracyjnych do owoców, syfon do bitej śmietany z kompletem nabojów do syfonu), </w:t>
      </w:r>
      <w:proofErr w:type="spellStart"/>
      <w:r w:rsidRPr="0041143E">
        <w:rPr>
          <w:rFonts w:asciiTheme="minorHAnsi" w:eastAsiaTheme="minorHAnsi" w:hAnsiTheme="minorHAnsi" w:cstheme="minorHAnsi"/>
          <w:lang w:val="pl-PL"/>
        </w:rPr>
        <w:t>Blender</w:t>
      </w:r>
      <w:proofErr w:type="spellEnd"/>
      <w:r w:rsidRPr="0041143E">
        <w:rPr>
          <w:rFonts w:asciiTheme="minorHAnsi" w:eastAsiaTheme="minorHAnsi" w:hAnsiTheme="minorHAnsi" w:cstheme="minorHAnsi"/>
          <w:lang w:val="pl-PL"/>
        </w:rPr>
        <w:t xml:space="preserve"> – mikser barowy do koktajli, kruszarkę do lodu, uniform ochronny.</w:t>
      </w:r>
    </w:p>
    <w:p w:rsidR="009C5AB1" w:rsidRPr="0041143E" w:rsidRDefault="009C5AB1" w:rsidP="004114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 ramach kursu dla uczestników  przewidziano wizytę studyjną w winnicy. Koszty wizyty pokrywa Zamawiający.</w:t>
      </w:r>
    </w:p>
    <w:p w:rsidR="009C5AB1" w:rsidRPr="0041143E" w:rsidRDefault="009C5AB1" w:rsidP="004114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zapewnia uczestnikom kursu wyżywienie podczas przerwy kawowej.</w:t>
      </w:r>
    </w:p>
    <w:p w:rsidR="009C5AB1" w:rsidRPr="0041143E" w:rsidRDefault="009C5AB1" w:rsidP="0041143E">
      <w:pPr>
        <w:spacing w:after="0" w:line="276" w:lineRule="auto"/>
      </w:pP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  <w:u w:val="single"/>
        </w:rPr>
        <w:t xml:space="preserve">CZĘŚĆ III.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>Kurs manager w gastronomii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20 uczniów – 1 grupa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t xml:space="preserve">Termin realizacji kursu: </w:t>
      </w:r>
      <w:r w:rsidR="0041143E" w:rsidRPr="0041143E">
        <w:t>2 stycz</w:t>
      </w:r>
      <w:r w:rsidR="0041143E">
        <w:t>nia</w:t>
      </w:r>
      <w:r w:rsidR="0041143E" w:rsidRPr="0041143E">
        <w:t xml:space="preserve"> – </w:t>
      </w:r>
      <w:r w:rsidR="0041143E">
        <w:t>15</w:t>
      </w:r>
      <w:r w:rsidR="0041143E" w:rsidRPr="0041143E">
        <w:t xml:space="preserve"> </w:t>
      </w:r>
      <w:r w:rsidR="00404192">
        <w:t>kwietnia</w:t>
      </w:r>
      <w:r w:rsidRPr="0041143E">
        <w:rPr>
          <w:rFonts w:cstheme="minorHAnsi"/>
        </w:rPr>
        <w:t xml:space="preserve"> 2018 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70 godzin lekcyjnych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Miejsce realizacji:</w:t>
      </w:r>
      <w:r w:rsidRPr="0041143E">
        <w:rPr>
          <w:rFonts w:cstheme="minorHAnsi"/>
        </w:rPr>
        <w:t xml:space="preserve"> Zespołu Szkół Ponadgimnazjalnych w Żninie, ul. Browarowa 14, 88-400 Żnin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Manager jako: planista, organizator, kierownik, kontroler, administrator oraz motywator działań.</w:t>
      </w:r>
    </w:p>
    <w:p w:rsidR="009C5AB1" w:rsidRPr="0041143E" w:rsidRDefault="009C5AB1" w:rsidP="0041143E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Efektywna komunikacja z zespołem: delegowanie zadań, budowanie motywacji, rozwiązywanie konfliktów i sytuacji spornych</w:t>
      </w:r>
    </w:p>
    <w:p w:rsidR="009C5AB1" w:rsidRPr="0041143E" w:rsidRDefault="009C5AB1" w:rsidP="004114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Zagadnienia ekonomiczno - prawne  w branży gastronomicznej.</w:t>
      </w:r>
    </w:p>
    <w:p w:rsidR="009C5AB1" w:rsidRPr="0041143E" w:rsidRDefault="009C5AB1" w:rsidP="004114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Obsługa i zastosowanie terminala dotykowego POS do obsługi klienta (oprogramowanie S4H POS z modułem fakturowanie i modułem kasa/bank)</w:t>
      </w:r>
    </w:p>
    <w:p w:rsidR="009C5AB1" w:rsidRPr="0041143E" w:rsidRDefault="009C5AB1" w:rsidP="0041143E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Organizacja kuchni oraz imprez zbiorowych, </w:t>
      </w:r>
    </w:p>
    <w:p w:rsidR="009C5AB1" w:rsidRPr="0041143E" w:rsidRDefault="009C5AB1" w:rsidP="0041143E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Savoir vivre restauracyjny oraz obsługa klienta. </w:t>
      </w:r>
    </w:p>
    <w:p w:rsidR="009C5AB1" w:rsidRPr="0041143E" w:rsidRDefault="009C5AB1" w:rsidP="004114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Celem kursu jest pozyskanie przez uczniów wiedzy i umiejętności z zakresu  zarządzania firmą gastronomiczną. Organizacja kursu pozwoli nabyć uczniom dodatkowe kompetencje zawodowe, które są poszukiwane na rynku pracy.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tabs>
          <w:tab w:val="left" w:pos="546"/>
        </w:tabs>
        <w:autoSpaceDE w:val="0"/>
        <w:autoSpaceDN w:val="0"/>
        <w:adjustRightInd w:val="0"/>
        <w:spacing w:after="0" w:line="276" w:lineRule="auto"/>
        <w:ind w:right="111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Efektem kursu, po pozytywnym zdaniu egzaminu teoretycznego i praktycznego, będzie wydanie uczestnikom kursu certyfikatów managera i zaświadczeń potwierdzających ukończenie kursu zgodnych ze wzorem określonym w 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Wykonawcy:</w:t>
      </w:r>
    </w:p>
    <w:p w:rsidR="009C5AB1" w:rsidRPr="0041143E" w:rsidRDefault="009C5AB1" w:rsidP="0041143E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Wykonawca wystawi uczestnikom kursu certyfikaty managera oraz zaświadczenia o ukończeniu kursu zawierające informację o jego tematyce oraz wymiarze godzin wydane na podstawie </w:t>
      </w:r>
      <w:r w:rsidRPr="0041143E">
        <w:rPr>
          <w:rFonts w:asciiTheme="minorHAnsi" w:hAnsiTheme="minorHAnsi" w:cstheme="minorHAnsi"/>
          <w:lang w:val="pl-PL"/>
        </w:rPr>
        <w:lastRenderedPageBreak/>
        <w:t>Rozporządzenia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 najpóźniej 3 dni przed rozpoczęciem kursu przedstawi zamawiającemu program, który zawiera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 kształcenia i sposoby ich osiągania, z uwzględnieniem możliwości indywidualizacji pracy słuchaczy kwalifikacyjnych kursów zawodowych lub uczestników kształcenia w 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każdemu uczestnikowi niezbędne materiały dydaktyczne związane z tematyką zajęć.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</w:t>
      </w:r>
      <w:r w:rsidRPr="0041143E">
        <w:rPr>
          <w:rFonts w:asciiTheme="minorHAnsi" w:hAnsiTheme="minorHAnsi"/>
          <w:lang w:val="pl-PL"/>
        </w:rPr>
        <w:t>w uzgodnieniu z</w:t>
      </w:r>
      <w:r w:rsidRPr="0041143E">
        <w:rPr>
          <w:rFonts w:asciiTheme="minorHAnsi" w:hAnsiTheme="minorHAnsi" w:cstheme="minorHAnsi"/>
          <w:lang w:val="pl-PL"/>
        </w:rPr>
        <w:t xml:space="preserve"> Zamawiającym. </w:t>
      </w:r>
    </w:p>
    <w:p w:rsidR="009C5AB1" w:rsidRPr="0041143E" w:rsidRDefault="009C5AB1" w:rsidP="0041143E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zapewnia pracownię obsługi gości do przeprowadzenia kursu wyposażoną w </w:t>
      </w:r>
      <w:r w:rsidRPr="0041143E">
        <w:rPr>
          <w:rFonts w:asciiTheme="minorHAnsi" w:eastAsiaTheme="minorHAnsi" w:hAnsiTheme="minorHAnsi" w:cstheme="minorHAnsi"/>
          <w:lang w:val="pl-PL"/>
        </w:rPr>
        <w:t>terminal dotykowy POS do obsługi klienta z oprogramowaniem S4H POS z modułem fakturowanie i modułem kasa/bank.</w:t>
      </w:r>
    </w:p>
    <w:p w:rsidR="009C5AB1" w:rsidRPr="0041143E" w:rsidRDefault="009C5AB1" w:rsidP="0041143E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eastAsiaTheme="minorHAnsi" w:hAnsiTheme="minorHAnsi" w:cstheme="minorHAnsi"/>
          <w:lang w:val="pl-PL"/>
        </w:rPr>
        <w:t>Zamawiający udostępnia uczniom podręczniki stanowiące pomoc dydaktyczną w przyswajaniu wiedzy z zakresu kursu.</w:t>
      </w:r>
    </w:p>
    <w:p w:rsidR="009C5AB1" w:rsidRPr="0041143E" w:rsidRDefault="009C5AB1" w:rsidP="0041143E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eastAsia="Times New Roman" w:hAnsiTheme="minorHAnsi"/>
          <w:lang w:val="pl-PL" w:eastAsia="pl-PL"/>
        </w:rPr>
        <w:t>W ramach kursu dla uczestników  przewidziano wizytę studyjną w renomowanej restauracji. Koszty wizyty pokrywa Zamawiający.</w:t>
      </w:r>
    </w:p>
    <w:p w:rsidR="009C5AB1" w:rsidRPr="0041143E" w:rsidRDefault="009C5AB1" w:rsidP="0041143E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zapewnia uczestnikom kursu wyżywienie podczas przerwy kawowej.</w:t>
      </w:r>
    </w:p>
    <w:p w:rsidR="009C5AB1" w:rsidRPr="0041143E" w:rsidRDefault="009C5AB1" w:rsidP="0041143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11"/>
        <w:contextualSpacing/>
        <w:jc w:val="both"/>
        <w:rPr>
          <w:rFonts w:cstheme="minorHAnsi"/>
        </w:rPr>
      </w:pP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  <w:u w:val="single"/>
        </w:rPr>
        <w:t xml:space="preserve">CZĘŚĆ IV.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>Administrator sieci LAN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20 uczniów – 2 grupy po 10 uczniów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t xml:space="preserve">Termin realizacji kursu: </w:t>
      </w:r>
      <w:r w:rsidR="0041143E" w:rsidRPr="0041143E">
        <w:t>2 stycz</w:t>
      </w:r>
      <w:r w:rsidR="0041143E">
        <w:t>nia</w:t>
      </w:r>
      <w:r w:rsidR="0041143E" w:rsidRPr="0041143E">
        <w:t xml:space="preserve"> – </w:t>
      </w:r>
      <w:r w:rsidR="0041143E">
        <w:t>15</w:t>
      </w:r>
      <w:r w:rsidR="0041143E" w:rsidRPr="0041143E">
        <w:t xml:space="preserve"> </w:t>
      </w:r>
      <w:r w:rsidR="00404192">
        <w:t>kwietnia</w:t>
      </w:r>
      <w:r w:rsidR="0041143E" w:rsidRPr="0041143E">
        <w:rPr>
          <w:rFonts w:cstheme="minorHAnsi"/>
        </w:rPr>
        <w:t xml:space="preserve"> 2018 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40 godzin lekcyjnych praktycznych i teoretycznych (80 godzin na kurs)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Miejsce realizacji:</w:t>
      </w:r>
      <w:r w:rsidRPr="0041143E">
        <w:rPr>
          <w:rFonts w:cstheme="minorHAnsi"/>
        </w:rPr>
        <w:t xml:space="preserve"> Zespołu Szkół Ponadgimnazjalnych w Żninie, ul. Browarowa 14, 88-400 Żnin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lang w:eastAsia="pl-PL"/>
        </w:rPr>
      </w:pPr>
      <w:proofErr w:type="spellStart"/>
      <w:r w:rsidRPr="0041143E">
        <w:rPr>
          <w:rFonts w:asciiTheme="minorHAnsi" w:hAnsiTheme="minorHAnsi"/>
          <w:lang w:eastAsia="pl-PL"/>
        </w:rPr>
        <w:t>konfiguracja</w:t>
      </w:r>
      <w:proofErr w:type="spellEnd"/>
      <w:r w:rsidRPr="0041143E">
        <w:rPr>
          <w:rFonts w:asciiTheme="minorHAnsi" w:hAnsiTheme="minorHAnsi"/>
          <w:lang w:eastAsia="pl-PL"/>
        </w:rPr>
        <w:t xml:space="preserve"> </w:t>
      </w:r>
      <w:proofErr w:type="spellStart"/>
      <w:r w:rsidRPr="0041143E">
        <w:rPr>
          <w:rFonts w:asciiTheme="minorHAnsi" w:hAnsiTheme="minorHAnsi"/>
          <w:lang w:eastAsia="pl-PL"/>
        </w:rPr>
        <w:t>linuxa</w:t>
      </w:r>
      <w:proofErr w:type="spellEnd"/>
      <w:r w:rsidRPr="0041143E">
        <w:rPr>
          <w:rFonts w:asciiTheme="minorHAnsi" w:hAnsiTheme="minorHAnsi"/>
          <w:lang w:eastAsia="pl-PL"/>
        </w:rPr>
        <w:t>;</w:t>
      </w:r>
    </w:p>
    <w:p w:rsidR="009C5AB1" w:rsidRPr="0041143E" w:rsidRDefault="009C5AB1" w:rsidP="0041143E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lang w:eastAsia="pl-PL"/>
        </w:rPr>
      </w:pPr>
      <w:proofErr w:type="spellStart"/>
      <w:r w:rsidRPr="0041143E">
        <w:rPr>
          <w:rFonts w:asciiTheme="minorHAnsi" w:hAnsiTheme="minorHAnsi"/>
          <w:lang w:eastAsia="pl-PL"/>
        </w:rPr>
        <w:t>instalacja</w:t>
      </w:r>
      <w:proofErr w:type="spellEnd"/>
      <w:r w:rsidRPr="0041143E">
        <w:rPr>
          <w:rFonts w:asciiTheme="minorHAnsi" w:hAnsiTheme="minorHAnsi"/>
          <w:lang w:eastAsia="pl-PL"/>
        </w:rPr>
        <w:t xml:space="preserve"> </w:t>
      </w:r>
      <w:proofErr w:type="spellStart"/>
      <w:r w:rsidRPr="0041143E">
        <w:rPr>
          <w:rFonts w:asciiTheme="minorHAnsi" w:hAnsiTheme="minorHAnsi"/>
          <w:lang w:eastAsia="pl-PL"/>
        </w:rPr>
        <w:t>usług</w:t>
      </w:r>
      <w:proofErr w:type="spellEnd"/>
      <w:r w:rsidRPr="0041143E">
        <w:rPr>
          <w:rFonts w:asciiTheme="minorHAnsi" w:hAnsiTheme="minorHAnsi"/>
          <w:lang w:eastAsia="pl-PL"/>
        </w:rPr>
        <w:t xml:space="preserve"> </w:t>
      </w:r>
      <w:proofErr w:type="spellStart"/>
      <w:r w:rsidRPr="0041143E">
        <w:rPr>
          <w:rFonts w:asciiTheme="minorHAnsi" w:hAnsiTheme="minorHAnsi"/>
          <w:lang w:eastAsia="pl-PL"/>
        </w:rPr>
        <w:t>serwerowych</w:t>
      </w:r>
      <w:proofErr w:type="spellEnd"/>
      <w:r w:rsidRPr="0041143E">
        <w:rPr>
          <w:rFonts w:asciiTheme="minorHAnsi" w:hAnsiTheme="minorHAnsi"/>
          <w:lang w:eastAsia="pl-PL"/>
        </w:rPr>
        <w:t>;</w:t>
      </w:r>
    </w:p>
    <w:p w:rsidR="009C5AB1" w:rsidRPr="0041143E" w:rsidRDefault="009C5AB1" w:rsidP="0041143E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lang w:eastAsia="pl-PL"/>
        </w:rPr>
      </w:pPr>
      <w:proofErr w:type="spellStart"/>
      <w:r w:rsidRPr="0041143E">
        <w:rPr>
          <w:rFonts w:asciiTheme="minorHAnsi" w:hAnsiTheme="minorHAnsi"/>
          <w:lang w:eastAsia="pl-PL"/>
        </w:rPr>
        <w:t>własny</w:t>
      </w:r>
      <w:proofErr w:type="spellEnd"/>
      <w:r w:rsidRPr="0041143E">
        <w:rPr>
          <w:rFonts w:asciiTheme="minorHAnsi" w:hAnsiTheme="minorHAnsi"/>
          <w:lang w:eastAsia="pl-PL"/>
        </w:rPr>
        <w:t xml:space="preserve"> </w:t>
      </w:r>
      <w:proofErr w:type="spellStart"/>
      <w:r w:rsidRPr="0041143E">
        <w:rPr>
          <w:rFonts w:asciiTheme="minorHAnsi" w:hAnsiTheme="minorHAnsi"/>
          <w:lang w:eastAsia="pl-PL"/>
        </w:rPr>
        <w:t>serwer</w:t>
      </w:r>
      <w:proofErr w:type="spellEnd"/>
      <w:r w:rsidRPr="0041143E">
        <w:rPr>
          <w:rFonts w:asciiTheme="minorHAnsi" w:hAnsiTheme="minorHAnsi"/>
          <w:lang w:eastAsia="pl-PL"/>
        </w:rPr>
        <w:t xml:space="preserve"> </w:t>
      </w:r>
      <w:proofErr w:type="spellStart"/>
      <w:r w:rsidRPr="0041143E">
        <w:rPr>
          <w:rFonts w:asciiTheme="minorHAnsi" w:hAnsiTheme="minorHAnsi"/>
          <w:lang w:eastAsia="pl-PL"/>
        </w:rPr>
        <w:t>pocztowy</w:t>
      </w:r>
      <w:proofErr w:type="spellEnd"/>
      <w:r w:rsidRPr="0041143E">
        <w:rPr>
          <w:rFonts w:asciiTheme="minorHAnsi" w:hAnsiTheme="minorHAnsi"/>
          <w:lang w:eastAsia="pl-PL"/>
        </w:rPr>
        <w:t>;</w:t>
      </w:r>
    </w:p>
    <w:p w:rsidR="009C5AB1" w:rsidRPr="0041143E" w:rsidRDefault="009C5AB1" w:rsidP="0041143E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lang w:eastAsia="pl-PL"/>
        </w:rPr>
      </w:pPr>
      <w:r w:rsidRPr="0041143E">
        <w:rPr>
          <w:rFonts w:asciiTheme="minorHAnsi" w:hAnsiTheme="minorHAnsi"/>
          <w:lang w:eastAsia="pl-PL"/>
        </w:rPr>
        <w:t>virtual private network;</w:t>
      </w:r>
    </w:p>
    <w:p w:rsidR="009C5AB1" w:rsidRPr="0041143E" w:rsidRDefault="009C5AB1" w:rsidP="0041143E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lang w:eastAsia="pl-PL"/>
        </w:rPr>
      </w:pPr>
      <w:proofErr w:type="spellStart"/>
      <w:r w:rsidRPr="0041143E">
        <w:rPr>
          <w:rFonts w:asciiTheme="minorHAnsi" w:hAnsiTheme="minorHAnsi"/>
          <w:lang w:eastAsia="pl-PL"/>
        </w:rPr>
        <w:t>szybki</w:t>
      </w:r>
      <w:proofErr w:type="spellEnd"/>
      <w:r w:rsidRPr="0041143E">
        <w:rPr>
          <w:rFonts w:asciiTheme="minorHAnsi" w:hAnsiTheme="minorHAnsi"/>
          <w:lang w:eastAsia="pl-PL"/>
        </w:rPr>
        <w:t xml:space="preserve"> start z centos.</w:t>
      </w:r>
    </w:p>
    <w:p w:rsidR="009C5AB1" w:rsidRPr="0041143E" w:rsidRDefault="009C5AB1" w:rsidP="004114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1143E">
        <w:rPr>
          <w:rFonts w:cstheme="minorHAnsi"/>
        </w:rPr>
        <w:lastRenderedPageBreak/>
        <w:t>Celem kursu jest pozyskanie przez uczniów dodatkowych praktycznych umiejętności i kompetencji z zakresu z zarządzania sieciami lokalnymi, opartymi na różnych systemach w małych i średnich formach.</w:t>
      </w:r>
    </w:p>
    <w:p w:rsidR="009C5AB1" w:rsidRPr="0041143E" w:rsidRDefault="009C5AB1" w:rsidP="0041143E">
      <w:pPr>
        <w:pStyle w:val="Tekstpodstawowy"/>
        <w:spacing w:line="276" w:lineRule="auto"/>
        <w:ind w:right="108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Organizacja kursu umożliwi uczniom nabycie dodatkowych kompetencji zawodowych i zwiększy atrakcyjność absolwentów na rynku pracy.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11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Efektem kursu, po pozytywnym zdaniu egzaminu, będzie wydanie uczestnikom kursu zaświadczeń potwierdzających ukończenie kursu zgodnych ze wzorem określonym w 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Wykonawcy:</w:t>
      </w:r>
    </w:p>
    <w:p w:rsidR="009C5AB1" w:rsidRPr="0041143E" w:rsidRDefault="009C5AB1" w:rsidP="0041143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wystawi uczestnikom kursu zaświadczenia/certyfikaty o ukończeniu kursu zawierające informację o jego tematyce oraz wymiarze godzin wydane na podstawie Rozporządzenia Ministra Edukacji Narodowej z dnia 18 sierpnia 2017r. w sprawie kształcenia ustawicznego w 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najpóźniej 3 dni przed rozpoczęciem kursu przedstawi zamawiającemu program, który zawiera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 kształcenia i sposoby ich osiągania, z uwzględnieniem możliwości indywidualizacji pracy słuchaczy kwalifikacyjnych kursów zawodowych lub uczestników kształcenia w 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1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każdemu uczestnikowi niezbędne materiały dydaktyczne związane z tematyką zajęć.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i uzgodniony z Zamawiającym. </w:t>
      </w:r>
    </w:p>
    <w:p w:rsidR="009C5AB1" w:rsidRPr="0041143E" w:rsidRDefault="009C5AB1" w:rsidP="004114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zapewnia pracownię komputerową do przeprowadzenia kursu. </w:t>
      </w:r>
    </w:p>
    <w:p w:rsidR="009C5AB1" w:rsidRPr="0041143E" w:rsidRDefault="009C5AB1" w:rsidP="004114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zapewnia komplet podręczników dla uczniów oraz akcesoria informatyczne (router z </w:t>
      </w:r>
      <w:proofErr w:type="spellStart"/>
      <w:r w:rsidRPr="0041143E">
        <w:rPr>
          <w:rFonts w:asciiTheme="minorHAnsi" w:hAnsiTheme="minorHAnsi" w:cstheme="minorHAnsi"/>
          <w:lang w:val="pl-PL"/>
        </w:rPr>
        <w:t>WiFi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, przełącznik </w:t>
      </w:r>
      <w:proofErr w:type="spellStart"/>
      <w:r w:rsidRPr="0041143E">
        <w:rPr>
          <w:rFonts w:asciiTheme="minorHAnsi" w:hAnsiTheme="minorHAnsi" w:cstheme="minorHAnsi"/>
          <w:lang w:val="pl-PL"/>
        </w:rPr>
        <w:t>zarządzalny</w:t>
      </w:r>
      <w:proofErr w:type="spellEnd"/>
      <w:r w:rsidRPr="0041143E">
        <w:rPr>
          <w:rFonts w:asciiTheme="minorHAnsi" w:hAnsiTheme="minorHAnsi" w:cstheme="minorHAnsi"/>
          <w:lang w:val="pl-PL"/>
        </w:rPr>
        <w:t>, karta sieciowa, pendrive)</w:t>
      </w:r>
    </w:p>
    <w:p w:rsidR="009C5AB1" w:rsidRPr="0041143E" w:rsidRDefault="009C5AB1" w:rsidP="004114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 ramach kursu dla uczestników  przewidziano wizytę studyjną w fabryce DELL w Łodzi. Koszty wizyty pokrywa Zamawiający.</w:t>
      </w:r>
    </w:p>
    <w:p w:rsidR="009C5AB1" w:rsidRPr="0041143E" w:rsidRDefault="009C5AB1" w:rsidP="004114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zapewnia uczestnikom kursu wyżywienie podczas przerwy kawowej.</w:t>
      </w:r>
    </w:p>
    <w:p w:rsidR="009C5AB1" w:rsidRPr="0041143E" w:rsidRDefault="009C5AB1" w:rsidP="0041143E">
      <w:pPr>
        <w:autoSpaceDE w:val="0"/>
        <w:autoSpaceDN w:val="0"/>
        <w:adjustRightInd w:val="0"/>
        <w:spacing w:after="0" w:line="276" w:lineRule="auto"/>
        <w:ind w:right="111"/>
        <w:contextualSpacing/>
        <w:jc w:val="both"/>
        <w:rPr>
          <w:rFonts w:cstheme="minorHAnsi"/>
        </w:rPr>
      </w:pP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  <w:u w:val="single"/>
        </w:rPr>
        <w:t xml:space="preserve">CZĘŚĆ V.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>Programowanie aplikacji internetowych i mobilnych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10 uczniów – 1 grupa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lastRenderedPageBreak/>
        <w:t xml:space="preserve">Termin realizacji kursu: </w:t>
      </w:r>
      <w:r w:rsidR="0041143E" w:rsidRPr="0041143E">
        <w:t>2 stycz</w:t>
      </w:r>
      <w:r w:rsidR="0041143E">
        <w:t>nia</w:t>
      </w:r>
      <w:r w:rsidR="0041143E" w:rsidRPr="0041143E">
        <w:t xml:space="preserve"> – </w:t>
      </w:r>
      <w:r w:rsidR="0041143E">
        <w:t>15</w:t>
      </w:r>
      <w:r w:rsidR="0041143E" w:rsidRPr="0041143E">
        <w:t xml:space="preserve"> </w:t>
      </w:r>
      <w:r w:rsidR="00404192">
        <w:t>kwietnia</w:t>
      </w:r>
      <w:r w:rsidR="0041143E" w:rsidRPr="0041143E">
        <w:rPr>
          <w:rFonts w:cstheme="minorHAnsi"/>
        </w:rPr>
        <w:t xml:space="preserve"> 2018 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40 godzin lekcyjnych (teoretycznych i praktycznych)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Miejsce realizacji:</w:t>
      </w:r>
      <w:r w:rsidRPr="0041143E">
        <w:rPr>
          <w:rFonts w:cstheme="minorHAnsi"/>
        </w:rPr>
        <w:t xml:space="preserve"> Zespołu Szkół Ponadgimnazjalnych w Żninie, ul. Browarowa 14, 88-400 Żnin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Języki programowania;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Typy mobilności, charakterystyczne cechy i ograniczenia sprzętowe urządzeń mobilnych, ewolucja mobilnych urządzeń, sieci i usług;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Przegląd mobilnych platform, systemów operacyjnych, </w:t>
      </w:r>
      <w:proofErr w:type="spellStart"/>
      <w:r w:rsidRPr="0041143E">
        <w:rPr>
          <w:rFonts w:asciiTheme="minorHAnsi" w:hAnsiTheme="minorHAnsi" w:cstheme="minorHAnsi"/>
          <w:lang w:val="pl-PL"/>
        </w:rPr>
        <w:t>architektur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 i typowych zastosowań;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System operacyjny i środowisko Google Android OS; 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 Architektura Android OS, standardowe komponenty aplikacji; 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Konfiguracja środowiska programistycznego Android;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Projektowanie oraz implementacja interfejsu użytkownika; 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Intencje i Filtry, aplikacje składające się z wielu ekranów/aktywności;</w:t>
      </w:r>
    </w:p>
    <w:p w:rsidR="009C5AB1" w:rsidRPr="0041143E" w:rsidRDefault="009C5AB1" w:rsidP="0041143E">
      <w:pPr>
        <w:pStyle w:val="Akapitzlist"/>
        <w:numPr>
          <w:ilvl w:val="0"/>
          <w:numId w:val="20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Możliwości długoterminowego składowania danych. </w:t>
      </w:r>
    </w:p>
    <w:p w:rsidR="009C5AB1" w:rsidRPr="0041143E" w:rsidRDefault="009C5AB1" w:rsidP="004114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Celem kursu jest pozyskanie przez uczniów dodatkowych praktycznych umiejętności i kompetencji z zakresu programowania oraz samodzielnego tworzenia aplikacji mobilnych, które zwiększą atrakcyjność absolwentów na rynku pracy.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11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Efektem kursu, po pozytywnym zdaniu egzaminu, będzie wydanie uczestnikom kursu  zaświadczeń potwierdzających ukończenie kursu zgodnych ze wzorem określonym w 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Wykonawcy:</w:t>
      </w:r>
    </w:p>
    <w:p w:rsidR="009C5AB1" w:rsidRPr="0041143E" w:rsidRDefault="009C5AB1" w:rsidP="0041143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wystawi uczestnikom kursu zaświadczenia/certyfikaty o ukończeniu kursu zawierające informację o jego tematyce oraz wymiarze godzin wydane na podstawie Rozporządzenia Ministra Edukacji Narodowej z dnia 18 sierpnia 2017r. w sprawie kształcenia ustawicznego w 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najpóźniej 3 dni przed rozpoczęciem kursu przedstawi zamawiającemu program, który zawiera</w:t>
      </w:r>
      <w:r w:rsidR="0068109F">
        <w:rPr>
          <w:rFonts w:asciiTheme="minorHAnsi" w:hAnsiTheme="minorHAnsi" w:cstheme="minorHAnsi"/>
          <w:lang w:val="pl-PL"/>
        </w:rPr>
        <w:t>: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 kształcenia i sposoby ich osiągania, z uwzględnieniem możliwości indywidualizacji pracy słuchaczy kwalifikacyjnych kursów zawodowych lub uczestników kształcenia w 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Wykonawca zapewnia każdemu uczestnikowi niezbędne materiały dydaktyczne związane z </w:t>
      </w:r>
      <w:r w:rsidRPr="0041143E">
        <w:rPr>
          <w:rFonts w:asciiTheme="minorHAnsi" w:hAnsiTheme="minorHAnsi" w:cstheme="minorHAnsi"/>
          <w:lang w:val="pl-PL"/>
        </w:rPr>
        <w:lastRenderedPageBreak/>
        <w:t>tematyką zajęć.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left="117"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35"/>
        </w:numPr>
        <w:spacing w:line="276" w:lineRule="auto"/>
        <w:ind w:right="111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zapewnia pracownię komputerową do przeprowadzenia kursu. </w:t>
      </w:r>
    </w:p>
    <w:p w:rsidR="009C5AB1" w:rsidRPr="0041143E" w:rsidRDefault="009C5AB1" w:rsidP="0041143E">
      <w:pPr>
        <w:pStyle w:val="Akapitzlist"/>
        <w:numPr>
          <w:ilvl w:val="0"/>
          <w:numId w:val="35"/>
        </w:numPr>
        <w:tabs>
          <w:tab w:val="left" w:pos="546"/>
        </w:tabs>
        <w:spacing w:line="276" w:lineRule="auto"/>
        <w:ind w:right="111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i uzgodniony z Zamawiającym. </w:t>
      </w:r>
    </w:p>
    <w:p w:rsidR="009C5AB1" w:rsidRPr="0041143E" w:rsidRDefault="009C5AB1" w:rsidP="0041143E">
      <w:pPr>
        <w:pStyle w:val="Akapitzlist"/>
        <w:numPr>
          <w:ilvl w:val="0"/>
          <w:numId w:val="35"/>
        </w:numPr>
        <w:tabs>
          <w:tab w:val="left" w:pos="546"/>
        </w:tabs>
        <w:spacing w:line="276" w:lineRule="auto"/>
        <w:ind w:right="111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Zamawiający zapewnia uczniom tablety oraz </w:t>
      </w:r>
      <w:proofErr w:type="spellStart"/>
      <w:r w:rsidRPr="0041143E">
        <w:rPr>
          <w:rFonts w:asciiTheme="minorHAnsi" w:hAnsiTheme="minorHAnsi" w:cstheme="minorHAnsi"/>
          <w:lang w:val="pl-PL"/>
        </w:rPr>
        <w:t>Pendrivy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 64GB .</w:t>
      </w:r>
    </w:p>
    <w:p w:rsidR="009C5AB1" w:rsidRPr="0041143E" w:rsidRDefault="009C5AB1" w:rsidP="0041143E">
      <w:pPr>
        <w:pStyle w:val="Akapitzlist"/>
        <w:numPr>
          <w:ilvl w:val="0"/>
          <w:numId w:val="35"/>
        </w:numPr>
        <w:tabs>
          <w:tab w:val="left" w:pos="546"/>
        </w:tabs>
        <w:spacing w:line="276" w:lineRule="auto"/>
        <w:ind w:right="111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zapewnia uczestnikom kursu wyżywienie podczas przerwy kawowej.</w:t>
      </w:r>
    </w:p>
    <w:p w:rsidR="009C5AB1" w:rsidRPr="0041143E" w:rsidRDefault="009C5AB1" w:rsidP="0041143E">
      <w:pPr>
        <w:spacing w:after="0" w:line="276" w:lineRule="auto"/>
        <w:contextualSpacing/>
        <w:jc w:val="both"/>
        <w:rPr>
          <w:rFonts w:cstheme="minorHAnsi"/>
        </w:rPr>
      </w:pPr>
    </w:p>
    <w:p w:rsidR="009C5AB1" w:rsidRPr="0041143E" w:rsidRDefault="009C5AB1" w:rsidP="0041143E">
      <w:pPr>
        <w:spacing w:after="0" w:line="276" w:lineRule="auto"/>
        <w:contextualSpacing/>
        <w:jc w:val="both"/>
        <w:rPr>
          <w:rFonts w:cstheme="minorHAnsi"/>
          <w:b/>
          <w:u w:val="single"/>
        </w:rPr>
      </w:pPr>
      <w:r w:rsidRPr="0041143E">
        <w:rPr>
          <w:rFonts w:cstheme="minorHAnsi"/>
          <w:b/>
          <w:u w:val="single"/>
        </w:rPr>
        <w:t xml:space="preserve">CZĘŚĆ VI.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>Kasy fiskalne z fakturowaniem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10 uczniów – 1 grupa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t xml:space="preserve">Termin realizacji kursu: </w:t>
      </w:r>
      <w:r w:rsidR="0041143E">
        <w:rPr>
          <w:rFonts w:cstheme="minorHAnsi"/>
        </w:rPr>
        <w:t>październik – 20 grudnia</w:t>
      </w:r>
      <w:r w:rsidRPr="0041143E">
        <w:rPr>
          <w:rFonts w:cstheme="minorHAnsi"/>
        </w:rPr>
        <w:t xml:space="preserve"> 2017 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30 godzin lekcyjnych (teoretycznych i praktycznych)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Miejsce realizacji:</w:t>
      </w:r>
      <w:r w:rsidRPr="0041143E">
        <w:rPr>
          <w:rFonts w:cstheme="minorHAnsi"/>
        </w:rPr>
        <w:t xml:space="preserve"> Zespół Szkół Ekonomiczno - Handlowych w Żninie, ul. Śniadeckich 18, 88-400 Żnin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Podstawowe akty prawne związane ze stosowaniem kas fiskalnych,</w:t>
      </w:r>
    </w:p>
    <w:p w:rsidR="009C5AB1" w:rsidRPr="0041143E" w:rsidRDefault="009C5AB1" w:rsidP="0041143E">
      <w:pPr>
        <w:pStyle w:val="Akapitzlist"/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Budowa, zasady działania oraz podział urządzeń fiskalnych, </w:t>
      </w:r>
    </w:p>
    <w:p w:rsidR="009C5AB1" w:rsidRPr="0041143E" w:rsidRDefault="009C5AB1" w:rsidP="0041143E">
      <w:pPr>
        <w:pStyle w:val="Akapitzlist"/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Przygotowanie kasy do pracy, </w:t>
      </w:r>
    </w:p>
    <w:p w:rsidR="009C5AB1" w:rsidRPr="0041143E" w:rsidRDefault="009C5AB1" w:rsidP="0041143E">
      <w:pPr>
        <w:pStyle w:val="Akapitzlist"/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Sprzedaż, zwrot opakowań, wykonywanie raportów, </w:t>
      </w:r>
    </w:p>
    <w:p w:rsidR="009C5AB1" w:rsidRPr="0041143E" w:rsidRDefault="009C5AB1" w:rsidP="0041143E">
      <w:pPr>
        <w:pStyle w:val="Akapitzlist"/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Współpraca kas z urządzeniami dodatkowymi: czytnikiem kodów, komputerem itp.</w:t>
      </w:r>
    </w:p>
    <w:p w:rsidR="009C5AB1" w:rsidRPr="0041143E" w:rsidRDefault="009C5AB1" w:rsidP="0041143E">
      <w:pPr>
        <w:pStyle w:val="Akapitzlist"/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Fakturowanie - obsługa programu</w:t>
      </w:r>
    </w:p>
    <w:p w:rsidR="009C5AB1" w:rsidRPr="0041143E" w:rsidRDefault="009C5AB1" w:rsidP="004114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Celem kursu jest nabycie przez uczniów dodatkowych praktycznych umiejętności i wiedzy z zakresu obsługi kasy fiskalnej oraz fakturowania. Organizacja kursu zwiększy atrakcyjność absolwentów na rynku pracy.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11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Efektem kursu, po pozytywnym zdaniu teoretycznego i praktycznego egzaminu, będzie wydanie uczestnikom kursu zaświadczeń potwierdzających ukończenie kursu zgodnych ze wzorem określonym w 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Wykonawcy:</w:t>
      </w:r>
    </w:p>
    <w:p w:rsidR="009C5AB1" w:rsidRPr="0041143E" w:rsidRDefault="009C5AB1" w:rsidP="0041143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wystawi uczestnikom kursu zaświadczenia/certyfikaty o ukończeniu kursu zawierające informację o jego tematyce oraz wymiarze godzin wydane na podstawie Rozporządzenia Ministra Edukacji Narodowej z dnia 18 sierpnia 2017r. w sprawie kształcenia ustawicznego w 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najpóźniej 3 dni przed rozpoczęciem kursu przedstawi zamawiającemu program, który zawiera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cele kształcenia i sposoby ich osiągania, z uwzględnieniem możliwości indywidualizacji pracy słuchaczy kwalifikacyjnych kursów zawodowych lub uczestników kształcenia w </w:t>
      </w:r>
      <w:r w:rsidRPr="0041143E">
        <w:rPr>
          <w:rFonts w:asciiTheme="minorHAnsi" w:hAnsiTheme="minorHAnsi" w:cstheme="minorHAnsi"/>
          <w:lang w:val="pl-PL"/>
        </w:rPr>
        <w:lastRenderedPageBreak/>
        <w:t>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pomoce dydaktyczne i sprzęt fiskalny niezbędny do przeprowadzenia zajęć teoretycznych i praktycznych.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21"/>
        </w:numPr>
        <w:tabs>
          <w:tab w:val="left" w:pos="546"/>
        </w:tabs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i uzgodniony z Zamawiającym. </w:t>
      </w:r>
    </w:p>
    <w:p w:rsidR="009C5AB1" w:rsidRPr="0041143E" w:rsidRDefault="009C5AB1" w:rsidP="0041143E">
      <w:pPr>
        <w:spacing w:after="0" w:line="276" w:lineRule="auto"/>
        <w:contextualSpacing/>
        <w:jc w:val="both"/>
        <w:rPr>
          <w:rFonts w:cstheme="minorHAnsi"/>
        </w:rPr>
      </w:pP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143E">
        <w:rPr>
          <w:rFonts w:asciiTheme="minorHAnsi" w:hAnsiTheme="minorHAnsi" w:cstheme="minorHAnsi"/>
          <w:sz w:val="22"/>
          <w:szCs w:val="22"/>
          <w:u w:val="single"/>
        </w:rPr>
        <w:t xml:space="preserve">CZĘŚĆ VII.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>Negocjacje w biznesie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10 uczniów – 1 grupa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t xml:space="preserve">Termin realizacji kursu: </w:t>
      </w:r>
      <w:r w:rsidR="0041143E">
        <w:rPr>
          <w:rFonts w:cstheme="minorHAnsi"/>
        </w:rPr>
        <w:t>październik – 20 grudnia</w:t>
      </w:r>
      <w:r w:rsidR="0041143E" w:rsidRPr="0041143E">
        <w:rPr>
          <w:rFonts w:cstheme="minorHAnsi"/>
        </w:rPr>
        <w:t xml:space="preserve"> 2017 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20 godzin lekcyjnych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Miejsce realizacji:</w:t>
      </w:r>
      <w:r w:rsidRPr="0041143E">
        <w:rPr>
          <w:rFonts w:cstheme="minorHAnsi"/>
        </w:rPr>
        <w:t xml:space="preserve"> Zespół Szkół Ekonomiczno - Handlowych w Żninie, ul. Śniadeckich 18, 88-400 Żnin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Zarządzanie konfliktem;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Pojęcie, istota i rodzaje  negocjacji;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Dynamika negocjacji;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Symulacja negocjacyjna;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Przygotowanie i planowanie w negocjacjach;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proofErr w:type="spellStart"/>
      <w:r w:rsidRPr="0041143E">
        <w:rPr>
          <w:rFonts w:asciiTheme="minorHAnsi" w:hAnsiTheme="minorHAnsi" w:cstheme="minorHAnsi"/>
          <w:lang w:val="pl-PL"/>
        </w:rPr>
        <w:t>Debriefing</w:t>
      </w:r>
      <w:proofErr w:type="spellEnd"/>
      <w:r w:rsidRPr="0041143E">
        <w:rPr>
          <w:rFonts w:asciiTheme="minorHAnsi" w:hAnsiTheme="minorHAnsi" w:cstheme="minorHAnsi"/>
          <w:lang w:val="pl-PL"/>
        </w:rPr>
        <w:t xml:space="preserve"> w negocjacjach; 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Symulacja negocjacyjna;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Komunikacja w negocjacjach;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Strategie negocjacji a relacje z partnerem;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Techniki i taktyki negocjacji;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Impas w negocjacjach;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Klauzule negocjacyjne; 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Tricki w negocjacjach;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Scenariusz i program rozmowy negocjacyjnej;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Zmiana perspektywy i kreatywność w negocjacjach;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Symulacja negocjacyjna;  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Sylwetka negocjatora; </w:t>
      </w:r>
    </w:p>
    <w:p w:rsidR="009C5AB1" w:rsidRPr="0041143E" w:rsidRDefault="009C5AB1" w:rsidP="0041143E">
      <w:pPr>
        <w:pStyle w:val="Akapitzlist"/>
        <w:numPr>
          <w:ilvl w:val="0"/>
          <w:numId w:val="26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Twoje słabe i mocne strony w negocjacjach.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143E">
        <w:rPr>
          <w:rFonts w:asciiTheme="minorHAnsi" w:hAnsiTheme="minorHAnsi" w:cstheme="minorHAnsi"/>
          <w:b w:val="0"/>
          <w:sz w:val="22"/>
          <w:szCs w:val="22"/>
        </w:rPr>
        <w:t xml:space="preserve">Celem kursu jest uzupełnienie przez uczniów podstawy programowej w zawodzie technik ekonomista i technik organizacji reklamy o treści i wymagania stawiane pracownikom na rynku pracy w zakresie negocjacji handlowych i cenowych, negocjacji nastawionych na różnego typu współpracę wewnątrz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lastRenderedPageBreak/>
        <w:t>organizacji oraz partnerami zewnętrznymi. Organizacja kursu umożliwi uczniom nabycie dodatkowych kompetencji i zwiększy atrakcyjność absolwentów na rynku pracy.</w:t>
      </w:r>
    </w:p>
    <w:p w:rsidR="0041143E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rFonts w:cstheme="minorHAnsi"/>
        </w:rPr>
        <w:t>Efektem kursu, po pozytywnym zdaniu teoretycznego i praktycznego egzaminu, będzie wydanie uczestnikom kursu zaświadczeń potwierdzających ukończenie kursu zgodnych ze wzorem określonym w 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Wykonawcy:</w:t>
      </w:r>
    </w:p>
    <w:p w:rsidR="009C5AB1" w:rsidRPr="0041143E" w:rsidRDefault="009C5AB1" w:rsidP="0041143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wystawi uczestnikom kursu zaświadczenia/certyfikaty o ukończeniu kursu zawierające informację o jego tematyce oraz wymiarze godzin wydane na podstawie Rozporządzenia Ministra Edukacji Narodowej z dnia 18 sierpnia 2017r. w sprawie kształcenia ustawicznego w 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najpóźniej 3 dni przed rozpoczęciem kursu przedstawi zamawiającemu program, który zawiera</w:t>
      </w:r>
      <w:r w:rsidR="0068109F">
        <w:rPr>
          <w:rFonts w:asciiTheme="minorHAnsi" w:hAnsiTheme="minorHAnsi" w:cstheme="minorHAnsi"/>
          <w:lang w:val="pl-PL"/>
        </w:rPr>
        <w:t>: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 kształcenia i sposoby ich osiągania, z uwzględnieniem możliwości indywidualizacji pracy słuchaczy kwalifikacyjnych kursów zawodowych lub uczestników kształcenia w 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28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pomoce dydaktyczne niezbędne do przeprowadzenia zajęć teoretycznych i praktycznych.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zapewnia podręczniki dla uczniów w zakresie technik negocjacyjnych.</w:t>
      </w:r>
    </w:p>
    <w:p w:rsidR="009C5AB1" w:rsidRPr="0041143E" w:rsidRDefault="009C5AB1" w:rsidP="004114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right="111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w uzgodnieniu z Zamawiającym. </w:t>
      </w:r>
    </w:p>
    <w:p w:rsidR="009C5AB1" w:rsidRPr="0041143E" w:rsidRDefault="009C5AB1" w:rsidP="0041143E">
      <w:pPr>
        <w:pStyle w:val="Akapitzlist"/>
        <w:tabs>
          <w:tab w:val="left" w:pos="546"/>
        </w:tabs>
        <w:spacing w:line="276" w:lineRule="auto"/>
        <w:ind w:left="545" w:right="106" w:firstLine="0"/>
        <w:contextualSpacing/>
        <w:jc w:val="both"/>
        <w:rPr>
          <w:rFonts w:asciiTheme="minorHAnsi" w:hAnsiTheme="minorHAnsi" w:cstheme="minorHAnsi"/>
          <w:lang w:val="pl-PL"/>
        </w:rPr>
      </w:pPr>
    </w:p>
    <w:p w:rsidR="009C5AB1" w:rsidRPr="0041143E" w:rsidRDefault="009C5AB1" w:rsidP="0041143E">
      <w:pPr>
        <w:spacing w:after="0" w:line="276" w:lineRule="auto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  <w:u w:val="single"/>
        </w:rPr>
        <w:t xml:space="preserve">CZĘŚĆ VIII. 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 xml:space="preserve">Nazwa kursu: </w:t>
      </w:r>
      <w:r w:rsidRPr="0041143E">
        <w:rPr>
          <w:rFonts w:asciiTheme="minorHAnsi" w:hAnsiTheme="minorHAnsi" w:cstheme="minorHAnsi"/>
          <w:b w:val="0"/>
          <w:sz w:val="22"/>
          <w:szCs w:val="22"/>
        </w:rPr>
        <w:t>Kurs obsługi wózków jezdniowych</w:t>
      </w:r>
      <w:r w:rsidRPr="004114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podnośnikowych, w tym specjalizowane wraz z bezpieczną wymianą butli</w:t>
      </w:r>
    </w:p>
    <w:p w:rsidR="009C5AB1" w:rsidRPr="0041143E" w:rsidRDefault="009C5AB1" w:rsidP="0041143E">
      <w:pPr>
        <w:spacing w:after="0" w:line="276" w:lineRule="auto"/>
      </w:pPr>
      <w:r w:rsidRPr="0041143E">
        <w:rPr>
          <w:b/>
        </w:rPr>
        <w:t>Liczba uczestników kursu:</w:t>
      </w:r>
      <w:r w:rsidRPr="0041143E">
        <w:t xml:space="preserve"> 12 uczniów – 1 grupa 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b/>
        </w:rPr>
        <w:t xml:space="preserve">Termin realizacji kursu: </w:t>
      </w:r>
      <w:r w:rsidR="00954058">
        <w:rPr>
          <w:rFonts w:cstheme="minorHAnsi"/>
        </w:rPr>
        <w:t xml:space="preserve">2 stycznia – 15 </w:t>
      </w:r>
      <w:r w:rsidRPr="0041143E">
        <w:rPr>
          <w:rFonts w:cstheme="minorHAnsi"/>
        </w:rPr>
        <w:t xml:space="preserve"> </w:t>
      </w:r>
      <w:r w:rsidR="00404192">
        <w:rPr>
          <w:rFonts w:cstheme="minorHAnsi"/>
        </w:rPr>
        <w:t xml:space="preserve">kwietnia </w:t>
      </w:r>
      <w:r w:rsidRPr="0041143E">
        <w:rPr>
          <w:rFonts w:cstheme="minorHAnsi"/>
        </w:rPr>
        <w:t>2018 r.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>Minimalny czas trwania kursu dla 1 ucznia/uczennicy:</w:t>
      </w:r>
      <w:r w:rsidRPr="0041143E">
        <w:rPr>
          <w:rFonts w:cstheme="minorHAnsi"/>
        </w:rPr>
        <w:t xml:space="preserve"> 81 godzin (56 godzin zajęć teoretycznych i 25 godzin praktyki)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</w:rPr>
      </w:pPr>
      <w:r w:rsidRPr="0041143E">
        <w:rPr>
          <w:rFonts w:cstheme="minorHAnsi"/>
          <w:b/>
        </w:rPr>
        <w:t xml:space="preserve">Miejsce realizacji: </w:t>
      </w:r>
      <w:r w:rsidRPr="0041143E">
        <w:rPr>
          <w:rFonts w:cstheme="minorHAnsi"/>
          <w:u w:val="single"/>
        </w:rPr>
        <w:t>zajęcia teoretyczne</w:t>
      </w:r>
      <w:r w:rsidRPr="0041143E">
        <w:rPr>
          <w:rFonts w:cstheme="minorHAnsi"/>
          <w:b/>
        </w:rPr>
        <w:t xml:space="preserve"> -</w:t>
      </w:r>
      <w:r w:rsidRPr="0041143E">
        <w:rPr>
          <w:rFonts w:cstheme="minorHAnsi"/>
        </w:rPr>
        <w:t xml:space="preserve"> Zespół Szkół Ponadgimnazjalnych w Żninie, ul. Browarowa 14 88-400 Żnin; </w:t>
      </w:r>
      <w:r w:rsidRPr="0041143E">
        <w:rPr>
          <w:rFonts w:cstheme="minorHAnsi"/>
          <w:u w:val="single"/>
        </w:rPr>
        <w:t>zajęcia praktyczne</w:t>
      </w:r>
      <w:r w:rsidRPr="0041143E">
        <w:rPr>
          <w:rFonts w:cstheme="minorHAnsi"/>
        </w:rPr>
        <w:t xml:space="preserve"> – miejsce zapewnia Wykonawca</w:t>
      </w:r>
    </w:p>
    <w:p w:rsidR="009C5AB1" w:rsidRPr="0041143E" w:rsidRDefault="009C5AB1" w:rsidP="0041143E">
      <w:pPr>
        <w:spacing w:after="0" w:line="276" w:lineRule="auto"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Minimalny zakres programowy kursu:</w:t>
      </w:r>
    </w:p>
    <w:p w:rsidR="009C5AB1" w:rsidRPr="0041143E" w:rsidRDefault="009C5AB1" w:rsidP="0041143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right="111" w:hanging="261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lastRenderedPageBreak/>
        <w:t>Kurs prowadzony zgodnie z programem zatwierdzonym przez Urząd Dozoru Technicznego.</w:t>
      </w:r>
    </w:p>
    <w:p w:rsidR="009C5AB1" w:rsidRPr="0041143E" w:rsidRDefault="0068109F" w:rsidP="0041143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right="111" w:hanging="261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Zajęcia </w:t>
      </w:r>
      <w:r w:rsidR="009C5AB1" w:rsidRPr="0041143E">
        <w:rPr>
          <w:rFonts w:asciiTheme="minorHAnsi" w:hAnsiTheme="minorHAnsi" w:cstheme="minorHAnsi"/>
          <w:lang w:val="pl-PL"/>
        </w:rPr>
        <w:t xml:space="preserve"> teo</w:t>
      </w:r>
      <w:r>
        <w:rPr>
          <w:rFonts w:asciiTheme="minorHAnsi" w:hAnsiTheme="minorHAnsi" w:cstheme="minorHAnsi"/>
          <w:lang w:val="pl-PL"/>
        </w:rPr>
        <w:t>retyczne i praktyczne przygotują</w:t>
      </w:r>
      <w:r w:rsidR="009C5AB1" w:rsidRPr="0041143E">
        <w:rPr>
          <w:rFonts w:asciiTheme="minorHAnsi" w:hAnsiTheme="minorHAnsi" w:cstheme="minorHAnsi"/>
          <w:lang w:val="pl-PL"/>
        </w:rPr>
        <w:t xml:space="preserve"> uczniów do egzaminu składanego przed Urzędem Dozoru Technicznego</w:t>
      </w:r>
      <w:r>
        <w:rPr>
          <w:rFonts w:asciiTheme="minorHAnsi" w:hAnsiTheme="minorHAnsi" w:cstheme="minorHAnsi"/>
          <w:lang w:val="pl-PL"/>
        </w:rPr>
        <w:t>.</w:t>
      </w:r>
    </w:p>
    <w:p w:rsidR="009C5AB1" w:rsidRPr="0041143E" w:rsidRDefault="009C5AB1" w:rsidP="004114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Celem kursu jest nabycie przez uczniów uprawnień I WJO do obsługi wózków jezdniowych, które zwiększą atrakcyjność absolwentów na rynku pracy.</w:t>
      </w:r>
    </w:p>
    <w:p w:rsidR="009C5AB1" w:rsidRPr="0041143E" w:rsidRDefault="009C5AB1" w:rsidP="0041143E">
      <w:pPr>
        <w:spacing w:after="0" w:line="276" w:lineRule="auto"/>
        <w:jc w:val="both"/>
        <w:rPr>
          <w:b/>
        </w:rPr>
      </w:pPr>
      <w:r w:rsidRPr="0041143E">
        <w:rPr>
          <w:b/>
        </w:rPr>
        <w:t>Potwierdzenie nabytych kompetencji / kwalifikacji: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11"/>
        <w:contextualSpacing/>
        <w:jc w:val="both"/>
        <w:rPr>
          <w:rFonts w:cstheme="minorHAnsi"/>
        </w:rPr>
      </w:pPr>
      <w:r w:rsidRPr="0041143E">
        <w:rPr>
          <w:rFonts w:cstheme="minorHAnsi"/>
        </w:rPr>
        <w:t>Efektem kursu, po pozytywnym zdaniu teoretycznego i praktycznego egzaminu, będzie wydanie uczestnikom kursu zaświadczeń potwierdzających ukończenie kursu zgodnych ze wzorem określonym w Rozporządzeniu Ministra Edukacji Narodowej z dnia 18 sierpnia 2017r. w sprawie kształcenia ustawicznego w formach pozaszkolnych (Dz.U.2017.1632).</w:t>
      </w:r>
    </w:p>
    <w:p w:rsidR="009C5AB1" w:rsidRPr="0041143E" w:rsidRDefault="009C5AB1" w:rsidP="0041143E">
      <w:pPr>
        <w:pStyle w:val="Nagwek4"/>
        <w:spacing w:before="0"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143E">
        <w:rPr>
          <w:rFonts w:asciiTheme="minorHAnsi" w:hAnsiTheme="minorHAnsi" w:cstheme="minorHAnsi"/>
          <w:sz w:val="22"/>
          <w:szCs w:val="22"/>
        </w:rPr>
        <w:t>Pozostałe wymagania dotyczące Wykonawcy:</w:t>
      </w:r>
    </w:p>
    <w:p w:rsidR="009C5AB1" w:rsidRPr="0041143E" w:rsidRDefault="009C5AB1" w:rsidP="0041143E">
      <w:pPr>
        <w:pStyle w:val="Akapitzlist"/>
        <w:numPr>
          <w:ilvl w:val="0"/>
          <w:numId w:val="30"/>
        </w:numPr>
        <w:tabs>
          <w:tab w:val="left" w:pos="546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wystawi uczestnikom kursu zaświadczenia/certyfikaty o ukończeniu kursu zawierające informację o jego tematyce oraz wymiarze godzin wydane na podstawie Rozporządzenia Ministra Edukacji Narodowej z dnia 18 sierpnia 2017r. w sprawie kształcenia ustawicznego w formach pozaszkolnych (Dz.U.2017.1632).</w:t>
      </w:r>
    </w:p>
    <w:p w:rsidR="009C5AB1" w:rsidRPr="0041143E" w:rsidRDefault="009C5AB1" w:rsidP="0041143E">
      <w:pPr>
        <w:pStyle w:val="Akapitzlist"/>
        <w:numPr>
          <w:ilvl w:val="0"/>
          <w:numId w:val="30"/>
        </w:numPr>
        <w:tabs>
          <w:tab w:val="left" w:pos="546"/>
        </w:tabs>
        <w:spacing w:line="276" w:lineRule="auto"/>
        <w:ind w:left="284" w:right="106" w:hanging="284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najpóźniej 3 dni przed rozpoczęciem kursu przedstawi zamawiającemu program, który zawiera</w:t>
      </w:r>
      <w:r w:rsidR="0068109F">
        <w:rPr>
          <w:rFonts w:asciiTheme="minorHAnsi" w:hAnsiTheme="minorHAnsi" w:cstheme="minorHAnsi"/>
          <w:lang w:val="pl-PL"/>
        </w:rPr>
        <w:t>:</w:t>
      </w:r>
      <w:bookmarkStart w:id="0" w:name="_GoBack"/>
      <w:bookmarkEnd w:id="0"/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nazwę formy kształcenia;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czas trwania, liczbę godzin kształcenia i sposób jego organizacji;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wymagania wstępne dla uczestników;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cele kształcenia i sposoby ich osiągania, z uwzględnieniem możliwości indywidualizacji pracy słuchaczy kwalifikacyjnych kursów zawodowych lub uczestników kształcenia w innych formach pozaszkolnych, w zależności od ich potrzeb i możliwości;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plan nauczania określający nazwę zajęć oraz ich wymiar;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treści nauczania w zakresie poszczególnych zajęć;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opis efektów kształcenia;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wykaz literatury oraz niezbędnych środków i materiałów dydaktycznych;</w:t>
      </w:r>
    </w:p>
    <w:p w:rsidR="009C5AB1" w:rsidRPr="0041143E" w:rsidRDefault="009C5AB1" w:rsidP="0041143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sposób i formę zaliczenia.</w:t>
      </w:r>
    </w:p>
    <w:p w:rsidR="009C5AB1" w:rsidRPr="0041143E" w:rsidRDefault="009C5AB1" w:rsidP="0041143E">
      <w:pPr>
        <w:pStyle w:val="Akapitzlist"/>
        <w:numPr>
          <w:ilvl w:val="0"/>
          <w:numId w:val="30"/>
        </w:numPr>
        <w:tabs>
          <w:tab w:val="left" w:pos="546"/>
        </w:tabs>
        <w:spacing w:line="276" w:lineRule="auto"/>
        <w:ind w:left="426" w:right="10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Wykonawca zapewnia materiały dydaktyczne niezbędne do przeprowadzenia zajęć teoretycznych oraz park maszynowy i miejsce do przeprowadzenia zajęć praktycznych.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right="106"/>
        <w:contextualSpacing/>
        <w:jc w:val="both"/>
        <w:rPr>
          <w:rFonts w:cstheme="minorHAnsi"/>
          <w:b/>
        </w:rPr>
      </w:pPr>
      <w:r w:rsidRPr="0041143E">
        <w:rPr>
          <w:rFonts w:cstheme="minorHAnsi"/>
          <w:b/>
        </w:rPr>
        <w:t>Pozostałe postanowienia:</w:t>
      </w:r>
    </w:p>
    <w:p w:rsidR="009C5AB1" w:rsidRPr="0041143E" w:rsidRDefault="009C5AB1" w:rsidP="0041143E">
      <w:pPr>
        <w:pStyle w:val="Akapitzlist"/>
        <w:numPr>
          <w:ilvl w:val="0"/>
          <w:numId w:val="36"/>
        </w:numPr>
        <w:spacing w:line="276" w:lineRule="auto"/>
        <w:ind w:left="426" w:right="111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>Zamawiający pokrywa koszt  egzaminu państwowego teoretycznego i praktycznego Urzędu Dozoru Technicznego.</w:t>
      </w:r>
    </w:p>
    <w:p w:rsidR="009C5AB1" w:rsidRPr="0041143E" w:rsidRDefault="009C5AB1" w:rsidP="0041143E">
      <w:pPr>
        <w:pStyle w:val="Akapitzlist"/>
        <w:numPr>
          <w:ilvl w:val="0"/>
          <w:numId w:val="36"/>
        </w:numPr>
        <w:spacing w:line="276" w:lineRule="auto"/>
        <w:ind w:left="426" w:right="111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41143E">
        <w:rPr>
          <w:rFonts w:asciiTheme="minorHAnsi" w:hAnsiTheme="minorHAnsi" w:cstheme="minorHAnsi"/>
          <w:lang w:val="pl-PL"/>
        </w:rPr>
        <w:t xml:space="preserve">Szczegółowy harmonogram zajęć zostanie ustalony przez Wykonawcę w uzgodnieniu z Zamawiającym. </w:t>
      </w:r>
    </w:p>
    <w:p w:rsidR="009C5AB1" w:rsidRPr="0041143E" w:rsidRDefault="009C5AB1" w:rsidP="0041143E">
      <w:pPr>
        <w:tabs>
          <w:tab w:val="left" w:pos="546"/>
        </w:tabs>
        <w:spacing w:after="0" w:line="276" w:lineRule="auto"/>
        <w:ind w:left="426" w:right="106" w:hanging="426"/>
        <w:contextualSpacing/>
        <w:jc w:val="both"/>
        <w:rPr>
          <w:rFonts w:cstheme="minorHAnsi"/>
        </w:rPr>
      </w:pPr>
    </w:p>
    <w:p w:rsidR="009C5AB1" w:rsidRPr="0041143E" w:rsidRDefault="009C5AB1" w:rsidP="0041143E">
      <w:pPr>
        <w:spacing w:after="0" w:line="276" w:lineRule="auto"/>
      </w:pPr>
    </w:p>
    <w:p w:rsidR="004668C1" w:rsidRPr="0041143E" w:rsidRDefault="004668C1" w:rsidP="0041143E">
      <w:pPr>
        <w:tabs>
          <w:tab w:val="left" w:pos="6266"/>
        </w:tabs>
        <w:spacing w:after="0" w:line="276" w:lineRule="auto"/>
      </w:pPr>
    </w:p>
    <w:p w:rsidR="004668C1" w:rsidRPr="0041143E" w:rsidRDefault="004668C1" w:rsidP="0041143E">
      <w:pPr>
        <w:tabs>
          <w:tab w:val="left" w:pos="6266"/>
        </w:tabs>
        <w:spacing w:after="0" w:line="276" w:lineRule="auto"/>
      </w:pPr>
    </w:p>
    <w:p w:rsidR="004668C1" w:rsidRPr="0041143E" w:rsidRDefault="004668C1" w:rsidP="0041143E">
      <w:pPr>
        <w:tabs>
          <w:tab w:val="left" w:pos="6266"/>
        </w:tabs>
        <w:spacing w:after="0" w:line="276" w:lineRule="auto"/>
      </w:pPr>
    </w:p>
    <w:sectPr w:rsidR="004668C1" w:rsidRPr="0041143E" w:rsidSect="00940E45">
      <w:headerReference w:type="default" r:id="rId7"/>
      <w:footerReference w:type="default" r:id="rId8"/>
      <w:pgSz w:w="11906" w:h="16838"/>
      <w:pgMar w:top="2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DB" w:rsidRDefault="00595BDB" w:rsidP="004668C1">
      <w:pPr>
        <w:spacing w:after="0" w:line="240" w:lineRule="auto"/>
      </w:pPr>
      <w:r>
        <w:separator/>
      </w:r>
    </w:p>
  </w:endnote>
  <w:endnote w:type="continuationSeparator" w:id="0">
    <w:p w:rsidR="00595BDB" w:rsidRDefault="00595BDB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94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D6211D" wp14:editId="6EC149F9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5753100" cy="704850"/>
          <wp:effectExtent l="0" t="0" r="0" b="0"/>
          <wp:wrapNone/>
          <wp:docPr id="28" name="Obraz 28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ED311" wp14:editId="5CD43F5D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CD4F3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DB" w:rsidRDefault="00595BDB" w:rsidP="004668C1">
      <w:pPr>
        <w:spacing w:after="0" w:line="240" w:lineRule="auto"/>
      </w:pPr>
      <w:r>
        <w:separator/>
      </w:r>
    </w:p>
  </w:footnote>
  <w:footnote w:type="continuationSeparator" w:id="0">
    <w:p w:rsidR="00595BDB" w:rsidRDefault="00595BDB" w:rsidP="004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ED6179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057677" wp14:editId="7E9E8A85">
              <wp:simplePos x="0" y="0"/>
              <wp:positionH relativeFrom="column">
                <wp:posOffset>2365375</wp:posOffset>
              </wp:positionH>
              <wp:positionV relativeFrom="paragraph">
                <wp:posOffset>-198755</wp:posOffset>
              </wp:positionV>
              <wp:extent cx="3285490" cy="10871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Inwestuj w swoje umiejętności zawodowe</w:t>
                          </w:r>
                          <w:r w:rsidR="00ED6179"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!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Biuro projektu: Starostwo Powiatowe w Żninie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ul. Potockiego 1, 88-400 Żnin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tel. 52 303 11 00 w. 55</w:t>
                          </w:r>
                        </w:p>
                        <w:p w:rsidR="00940E45" w:rsidRPr="00ED6179" w:rsidRDefault="00940E45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4668C1" w:rsidRPr="004668C1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576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6.25pt;margin-top:-15.65pt;width:258.7pt;height:8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" stroked="f">
              <v:textbox>
                <w:txbxContent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</w:pPr>
                    <w:r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Inwestuj w swoje umiejętności zawodowe</w:t>
                    </w:r>
                    <w:r w:rsidR="00ED6179"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!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Biuro projektu: Starostwo Powiatowe w Żninie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ul. Potockiego 1, 88-400 Żnin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tel. 52 303 11 00 w. 55</w:t>
                    </w:r>
                  </w:p>
                  <w:p w:rsidR="00940E45" w:rsidRPr="00ED6179" w:rsidRDefault="00940E45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  <w:t>www.inwestuj.znin.pl; e-mail: inwestuj@znin.pl</w:t>
                    </w:r>
                  </w:p>
                  <w:p w:rsidR="004668C1" w:rsidRPr="004668C1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CE6497B" wp14:editId="099DE2CF">
          <wp:simplePos x="0" y="0"/>
          <wp:positionH relativeFrom="column">
            <wp:posOffset>307493</wp:posOffset>
          </wp:positionH>
          <wp:positionV relativeFrom="paragraph">
            <wp:posOffset>-276455</wp:posOffset>
          </wp:positionV>
          <wp:extent cx="1647825" cy="1037196"/>
          <wp:effectExtent l="0" t="0" r="0" b="0"/>
          <wp:wrapNone/>
          <wp:docPr id="1" name="Obraz 1" descr="C:\Users\L.Kwiatkowski.STAROSTWO\Desktop\Inwestuj w swoje umiejętności zawodowe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w swoje umiejętności zawodowe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3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0955" wp14:editId="3079C10B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50941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  <w:r w:rsidR="004668C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16BB02" wp14:editId="27114080">
          <wp:simplePos x="0" y="0"/>
          <wp:positionH relativeFrom="column">
            <wp:posOffset>306196</wp:posOffset>
          </wp:positionH>
          <wp:positionV relativeFrom="paragraph">
            <wp:posOffset>-278130</wp:posOffset>
          </wp:positionV>
          <wp:extent cx="1647929" cy="1037260"/>
          <wp:effectExtent l="0" t="0" r="0" b="0"/>
          <wp:wrapNone/>
          <wp:docPr id="26" name="Obraz 26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29" cy="10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6A3"/>
    <w:multiLevelType w:val="hybridMultilevel"/>
    <w:tmpl w:val="C9B4B648"/>
    <w:lvl w:ilvl="0" w:tplc="8E38A434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="Arial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" w15:restartNumberingAfterBreak="0">
    <w:nsid w:val="0AA76A41"/>
    <w:multiLevelType w:val="hybridMultilevel"/>
    <w:tmpl w:val="A49EB11C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D7901DB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0511BBC"/>
    <w:multiLevelType w:val="hybridMultilevel"/>
    <w:tmpl w:val="C522237E"/>
    <w:lvl w:ilvl="0" w:tplc="2B78EC0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14040E0D"/>
    <w:multiLevelType w:val="hybridMultilevel"/>
    <w:tmpl w:val="249CDE74"/>
    <w:lvl w:ilvl="0" w:tplc="C50C0FD6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="Arial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5" w15:restartNumberingAfterBreak="0">
    <w:nsid w:val="15575BD5"/>
    <w:multiLevelType w:val="hybridMultilevel"/>
    <w:tmpl w:val="8592B980"/>
    <w:lvl w:ilvl="0" w:tplc="19E84F8A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theme="minorHAnsi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6" w15:restartNumberingAfterBreak="0">
    <w:nsid w:val="16B564D7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6DC3D37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6F3263A"/>
    <w:multiLevelType w:val="hybridMultilevel"/>
    <w:tmpl w:val="A49EB11C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8A82488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1C62205B"/>
    <w:multiLevelType w:val="hybridMultilevel"/>
    <w:tmpl w:val="B20E7108"/>
    <w:lvl w:ilvl="0" w:tplc="A46893BC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theme="minorHAnsi" w:hint="default"/>
        <w:b w:val="0"/>
        <w:bCs/>
        <w:spacing w:val="0"/>
        <w:w w:val="99"/>
        <w:sz w:val="24"/>
        <w:szCs w:val="24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1" w15:restartNumberingAfterBreak="0">
    <w:nsid w:val="1D1A2604"/>
    <w:multiLevelType w:val="hybridMultilevel"/>
    <w:tmpl w:val="BEF0AB28"/>
    <w:lvl w:ilvl="0" w:tplc="B4B29BC8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="Arial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2" w15:restartNumberingAfterBreak="0">
    <w:nsid w:val="1FB231ED"/>
    <w:multiLevelType w:val="hybridMultilevel"/>
    <w:tmpl w:val="0B98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38C"/>
    <w:multiLevelType w:val="hybridMultilevel"/>
    <w:tmpl w:val="644C5518"/>
    <w:lvl w:ilvl="0" w:tplc="0B062232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="Arial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4" w15:restartNumberingAfterBreak="0">
    <w:nsid w:val="21892B2B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7E94F7B"/>
    <w:multiLevelType w:val="hybridMultilevel"/>
    <w:tmpl w:val="2F38CAF0"/>
    <w:lvl w:ilvl="0" w:tplc="D2AEFA10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theme="minorHAnsi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6" w15:restartNumberingAfterBreak="0">
    <w:nsid w:val="30A27872"/>
    <w:multiLevelType w:val="hybridMultilevel"/>
    <w:tmpl w:val="A7284378"/>
    <w:lvl w:ilvl="0" w:tplc="AEA8FA26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="Arial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7" w15:restartNumberingAfterBreak="0">
    <w:nsid w:val="39F233BD"/>
    <w:multiLevelType w:val="hybridMultilevel"/>
    <w:tmpl w:val="0100CC3A"/>
    <w:lvl w:ilvl="0" w:tplc="5100DD58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="Arial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8" w15:restartNumberingAfterBreak="0">
    <w:nsid w:val="3F560348"/>
    <w:multiLevelType w:val="hybridMultilevel"/>
    <w:tmpl w:val="2F22B21C"/>
    <w:lvl w:ilvl="0" w:tplc="50B6DB6E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="Arial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9" w15:restartNumberingAfterBreak="0">
    <w:nsid w:val="40955B81"/>
    <w:multiLevelType w:val="hybridMultilevel"/>
    <w:tmpl w:val="CAB036E2"/>
    <w:lvl w:ilvl="0" w:tplc="E19CBE68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theme="minorHAnsi" w:hint="default"/>
        <w:b w:val="0"/>
        <w:bCs/>
        <w:spacing w:val="0"/>
        <w:w w:val="99"/>
        <w:sz w:val="24"/>
        <w:szCs w:val="24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0" w15:restartNumberingAfterBreak="0">
    <w:nsid w:val="436F4CE2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45836823"/>
    <w:multiLevelType w:val="hybridMultilevel"/>
    <w:tmpl w:val="21E6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1BD1"/>
    <w:multiLevelType w:val="hybridMultilevel"/>
    <w:tmpl w:val="ECA65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36599"/>
    <w:multiLevelType w:val="hybridMultilevel"/>
    <w:tmpl w:val="42CE6E84"/>
    <w:lvl w:ilvl="0" w:tplc="B6A8E51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4" w15:restartNumberingAfterBreak="0">
    <w:nsid w:val="4E043D83"/>
    <w:multiLevelType w:val="hybridMultilevel"/>
    <w:tmpl w:val="BF3E6742"/>
    <w:lvl w:ilvl="0" w:tplc="0C94D7B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5" w15:restartNumberingAfterBreak="0">
    <w:nsid w:val="4F815A62"/>
    <w:multiLevelType w:val="hybridMultilevel"/>
    <w:tmpl w:val="430A2CD2"/>
    <w:lvl w:ilvl="0" w:tplc="A6A6ACD0">
      <w:start w:val="1"/>
      <w:numFmt w:val="upperRoman"/>
      <w:lvlText w:val="%1."/>
      <w:lvlJc w:val="left"/>
      <w:pPr>
        <w:ind w:left="401" w:hanging="284"/>
        <w:jc w:val="right"/>
      </w:pPr>
      <w:rPr>
        <w:rFonts w:hint="default"/>
        <w:b/>
        <w:bCs/>
        <w:spacing w:val="-1"/>
        <w:w w:val="99"/>
      </w:rPr>
    </w:lvl>
    <w:lvl w:ilvl="1" w:tplc="DD50E9D2">
      <w:start w:val="1"/>
      <w:numFmt w:val="decimal"/>
      <w:lvlText w:val="%2."/>
      <w:lvlJc w:val="left"/>
      <w:pPr>
        <w:ind w:left="838" w:hanging="348"/>
      </w:pPr>
      <w:rPr>
        <w:rFonts w:hint="default"/>
        <w:b w:val="0"/>
        <w:spacing w:val="-12"/>
        <w:w w:val="99"/>
      </w:rPr>
    </w:lvl>
    <w:lvl w:ilvl="2" w:tplc="2E665B78">
      <w:start w:val="1"/>
      <w:numFmt w:val="decimal"/>
      <w:lvlText w:val="%3."/>
      <w:lvlJc w:val="left"/>
      <w:pPr>
        <w:ind w:left="119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8C4E94C">
      <w:numFmt w:val="bullet"/>
      <w:lvlText w:val="•"/>
      <w:lvlJc w:val="left"/>
      <w:pPr>
        <w:ind w:left="980" w:hanging="348"/>
      </w:pPr>
      <w:rPr>
        <w:rFonts w:hint="default"/>
      </w:rPr>
    </w:lvl>
    <w:lvl w:ilvl="4" w:tplc="B53656E2">
      <w:numFmt w:val="bullet"/>
      <w:lvlText w:val="•"/>
      <w:lvlJc w:val="left"/>
      <w:pPr>
        <w:ind w:left="1200" w:hanging="348"/>
      </w:pPr>
      <w:rPr>
        <w:rFonts w:hint="default"/>
      </w:rPr>
    </w:lvl>
    <w:lvl w:ilvl="5" w:tplc="7610DCAC">
      <w:numFmt w:val="bullet"/>
      <w:lvlText w:val="•"/>
      <w:lvlJc w:val="left"/>
      <w:pPr>
        <w:ind w:left="2654" w:hanging="348"/>
      </w:pPr>
      <w:rPr>
        <w:rFonts w:hint="default"/>
      </w:rPr>
    </w:lvl>
    <w:lvl w:ilvl="6" w:tplc="44780B38">
      <w:numFmt w:val="bullet"/>
      <w:lvlText w:val="•"/>
      <w:lvlJc w:val="left"/>
      <w:pPr>
        <w:ind w:left="4108" w:hanging="348"/>
      </w:pPr>
      <w:rPr>
        <w:rFonts w:hint="default"/>
      </w:rPr>
    </w:lvl>
    <w:lvl w:ilvl="7" w:tplc="A9C45D48">
      <w:numFmt w:val="bullet"/>
      <w:lvlText w:val="•"/>
      <w:lvlJc w:val="left"/>
      <w:pPr>
        <w:ind w:left="5563" w:hanging="348"/>
      </w:pPr>
      <w:rPr>
        <w:rFonts w:hint="default"/>
      </w:rPr>
    </w:lvl>
    <w:lvl w:ilvl="8" w:tplc="E87C61D6">
      <w:numFmt w:val="bullet"/>
      <w:lvlText w:val="•"/>
      <w:lvlJc w:val="left"/>
      <w:pPr>
        <w:ind w:left="7017" w:hanging="348"/>
      </w:pPr>
      <w:rPr>
        <w:rFonts w:hint="default"/>
      </w:rPr>
    </w:lvl>
  </w:abstractNum>
  <w:abstractNum w:abstractNumId="26" w15:restartNumberingAfterBreak="0">
    <w:nsid w:val="500806F5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20D7B8F"/>
    <w:multiLevelType w:val="hybridMultilevel"/>
    <w:tmpl w:val="CAB036E2"/>
    <w:lvl w:ilvl="0" w:tplc="E19CBE68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theme="minorHAnsi" w:hint="default"/>
        <w:b w:val="0"/>
        <w:bCs/>
        <w:spacing w:val="0"/>
        <w:w w:val="99"/>
        <w:sz w:val="24"/>
        <w:szCs w:val="24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8" w15:restartNumberingAfterBreak="0">
    <w:nsid w:val="54767531"/>
    <w:multiLevelType w:val="hybridMultilevel"/>
    <w:tmpl w:val="53065E02"/>
    <w:lvl w:ilvl="0" w:tplc="DF7AD7FC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theme="minorHAnsi" w:hint="default"/>
        <w:b w:val="0"/>
        <w:bCs/>
        <w:spacing w:val="0"/>
        <w:w w:val="99"/>
        <w:sz w:val="24"/>
        <w:szCs w:val="24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9" w15:restartNumberingAfterBreak="0">
    <w:nsid w:val="5D3D35A1"/>
    <w:multiLevelType w:val="hybridMultilevel"/>
    <w:tmpl w:val="B9B61E4E"/>
    <w:lvl w:ilvl="0" w:tplc="EFC627BE">
      <w:start w:val="1"/>
      <w:numFmt w:val="decimal"/>
      <w:lvlText w:val="%1."/>
      <w:lvlJc w:val="left"/>
      <w:pPr>
        <w:ind w:left="545" w:hanging="428"/>
      </w:pPr>
      <w:rPr>
        <w:rFonts w:asciiTheme="minorHAnsi" w:eastAsia="Times New Roman" w:hAnsiTheme="minorHAnsi" w:cstheme="minorHAnsi" w:hint="default"/>
        <w:b w:val="0"/>
        <w:bCs/>
        <w:spacing w:val="0"/>
        <w:w w:val="99"/>
        <w:sz w:val="22"/>
        <w:szCs w:val="22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30" w15:restartNumberingAfterBreak="0">
    <w:nsid w:val="5FED4799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024189C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4887015"/>
    <w:multiLevelType w:val="hybridMultilevel"/>
    <w:tmpl w:val="4168814C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49E40E1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78594805"/>
    <w:multiLevelType w:val="hybridMultilevel"/>
    <w:tmpl w:val="8E32A1C4"/>
    <w:lvl w:ilvl="0" w:tplc="0B7605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7E543E42"/>
    <w:multiLevelType w:val="hybridMultilevel"/>
    <w:tmpl w:val="3FB4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35"/>
  </w:num>
  <w:num w:numId="5">
    <w:abstractNumId w:val="0"/>
  </w:num>
  <w:num w:numId="6">
    <w:abstractNumId w:val="2"/>
  </w:num>
  <w:num w:numId="7">
    <w:abstractNumId w:val="33"/>
  </w:num>
  <w:num w:numId="8">
    <w:abstractNumId w:val="28"/>
  </w:num>
  <w:num w:numId="9">
    <w:abstractNumId w:val="6"/>
  </w:num>
  <w:num w:numId="10">
    <w:abstractNumId w:val="17"/>
  </w:num>
  <w:num w:numId="11">
    <w:abstractNumId w:val="1"/>
  </w:num>
  <w:num w:numId="12">
    <w:abstractNumId w:val="10"/>
  </w:num>
  <w:num w:numId="13">
    <w:abstractNumId w:val="32"/>
  </w:num>
  <w:num w:numId="14">
    <w:abstractNumId w:val="11"/>
  </w:num>
  <w:num w:numId="15">
    <w:abstractNumId w:val="5"/>
  </w:num>
  <w:num w:numId="16">
    <w:abstractNumId w:val="29"/>
  </w:num>
  <w:num w:numId="17">
    <w:abstractNumId w:val="9"/>
  </w:num>
  <w:num w:numId="18">
    <w:abstractNumId w:val="4"/>
  </w:num>
  <w:num w:numId="19">
    <w:abstractNumId w:val="20"/>
  </w:num>
  <w:num w:numId="20">
    <w:abstractNumId w:val="30"/>
  </w:num>
  <w:num w:numId="21">
    <w:abstractNumId w:val="15"/>
  </w:num>
  <w:num w:numId="22">
    <w:abstractNumId w:val="31"/>
  </w:num>
  <w:num w:numId="23">
    <w:abstractNumId w:val="16"/>
  </w:num>
  <w:num w:numId="24">
    <w:abstractNumId w:val="34"/>
  </w:num>
  <w:num w:numId="25">
    <w:abstractNumId w:val="27"/>
  </w:num>
  <w:num w:numId="26">
    <w:abstractNumId w:val="26"/>
  </w:num>
  <w:num w:numId="27">
    <w:abstractNumId w:val="13"/>
  </w:num>
  <w:num w:numId="28">
    <w:abstractNumId w:val="14"/>
  </w:num>
  <w:num w:numId="29">
    <w:abstractNumId w:val="19"/>
  </w:num>
  <w:num w:numId="30">
    <w:abstractNumId w:val="18"/>
  </w:num>
  <w:num w:numId="31">
    <w:abstractNumId w:val="7"/>
  </w:num>
  <w:num w:numId="32">
    <w:abstractNumId w:val="8"/>
  </w:num>
  <w:num w:numId="33">
    <w:abstractNumId w:val="3"/>
  </w:num>
  <w:num w:numId="34">
    <w:abstractNumId w:val="12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1"/>
    <w:rsid w:val="00140BE5"/>
    <w:rsid w:val="00226666"/>
    <w:rsid w:val="00236059"/>
    <w:rsid w:val="002D0AE8"/>
    <w:rsid w:val="00322F93"/>
    <w:rsid w:val="00355AA5"/>
    <w:rsid w:val="00395C54"/>
    <w:rsid w:val="003F49AD"/>
    <w:rsid w:val="00404192"/>
    <w:rsid w:val="0041143E"/>
    <w:rsid w:val="00424D75"/>
    <w:rsid w:val="004260AB"/>
    <w:rsid w:val="00431CD8"/>
    <w:rsid w:val="004668C1"/>
    <w:rsid w:val="00595BDB"/>
    <w:rsid w:val="005A008D"/>
    <w:rsid w:val="0068109F"/>
    <w:rsid w:val="006A5BD8"/>
    <w:rsid w:val="006B00FA"/>
    <w:rsid w:val="00940E45"/>
    <w:rsid w:val="00954058"/>
    <w:rsid w:val="009C5AB1"/>
    <w:rsid w:val="00E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870AC5-571D-4086-92B3-66D05B8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355AA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1"/>
    <w:rsid w:val="00355AA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55AA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5AA5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355AA5"/>
    <w:pPr>
      <w:widowControl w:val="0"/>
      <w:spacing w:after="0" w:line="240" w:lineRule="auto"/>
      <w:ind w:left="1366" w:hanging="360"/>
    </w:pPr>
    <w:rPr>
      <w:rFonts w:ascii="Calibri" w:eastAsia="Calibri" w:hAnsi="Calibri" w:cs="Calibri"/>
      <w:lang w:val="en-US"/>
    </w:rPr>
  </w:style>
  <w:style w:type="paragraph" w:styleId="Zwykytekst">
    <w:name w:val="Plain Text"/>
    <w:basedOn w:val="Normalny"/>
    <w:link w:val="ZwykytekstZnak"/>
    <w:rsid w:val="00355AA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55AA5"/>
    <w:rPr>
      <w:rFonts w:ascii="Consolas" w:eastAsia="Times New Roman" w:hAnsi="Consolas" w:cs="Times New Roman"/>
      <w:sz w:val="21"/>
      <w:szCs w:val="21"/>
    </w:rPr>
  </w:style>
  <w:style w:type="character" w:customStyle="1" w:styleId="AkapitzlistZnak">
    <w:name w:val="Akapit z listą Znak"/>
    <w:link w:val="Akapitzlist"/>
    <w:uiPriority w:val="99"/>
    <w:rsid w:val="00355AA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4756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Joanna Obiała</cp:lastModifiedBy>
  <cp:revision>6</cp:revision>
  <cp:lastPrinted>2017-06-28T08:19:00Z</cp:lastPrinted>
  <dcterms:created xsi:type="dcterms:W3CDTF">2017-10-09T07:09:00Z</dcterms:created>
  <dcterms:modified xsi:type="dcterms:W3CDTF">2017-10-09T11:37:00Z</dcterms:modified>
</cp:coreProperties>
</file>